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AB23" w14:textId="66F725DD" w:rsidR="00F47B9D" w:rsidRDefault="00F47B9D" w:rsidP="00125005">
      <w:pPr>
        <w:ind w:right="-3544"/>
        <w:jc w:val="right"/>
      </w:pPr>
    </w:p>
    <w:p w14:paraId="1D99AC80" w14:textId="182911AA" w:rsidR="00F51596" w:rsidRPr="00A02C9D" w:rsidRDefault="00F51596" w:rsidP="00F41507">
      <w:pPr>
        <w:ind w:left="4536" w:right="-3544"/>
        <w:rPr>
          <w:lang w:val="es-ES_tradnl"/>
        </w:rPr>
      </w:pPr>
    </w:p>
    <w:p w14:paraId="190F9AC0" w14:textId="1B0C8B84" w:rsidR="00F51596" w:rsidRPr="00292DAF" w:rsidRDefault="00300A5D" w:rsidP="00292DAF">
      <w:pPr>
        <w:spacing w:before="120" w:after="120" w:line="288" w:lineRule="auto"/>
        <w:ind w:left="-567"/>
        <w:jc w:val="center"/>
        <w:rPr>
          <w:b/>
          <w:bCs/>
          <w:sz w:val="24"/>
          <w:szCs w:val="24"/>
        </w:rPr>
      </w:pPr>
      <w:r w:rsidRPr="00292DAF">
        <w:rPr>
          <w:b/>
          <w:bCs/>
          <w:sz w:val="24"/>
          <w:szCs w:val="24"/>
        </w:rPr>
        <w:t>NOTA INFORMATIVA</w:t>
      </w:r>
    </w:p>
    <w:p w14:paraId="092D3CBB" w14:textId="0E6FBE62" w:rsidR="00300A5D" w:rsidRPr="00292DAF" w:rsidRDefault="00300A5D" w:rsidP="00292DAF">
      <w:pPr>
        <w:spacing w:before="120" w:after="120" w:line="288" w:lineRule="auto"/>
        <w:ind w:left="-567" w:firstLine="284"/>
        <w:jc w:val="both"/>
        <w:rPr>
          <w:sz w:val="20"/>
          <w:szCs w:val="20"/>
        </w:rPr>
      </w:pPr>
      <w:r w:rsidRPr="00292DAF">
        <w:rPr>
          <w:sz w:val="20"/>
          <w:szCs w:val="20"/>
        </w:rPr>
        <w:t xml:space="preserve">Desde el Servicio de Prevención y Protección de la Universidad de Córdoba les comunicamos que la Unidad de Vigilancia de la Salud (Quirón Prevención) ha establecido como fecha de realización de las extracciones del </w:t>
      </w:r>
      <w:r w:rsidRPr="00292DAF">
        <w:rPr>
          <w:b/>
          <w:sz w:val="20"/>
          <w:szCs w:val="20"/>
        </w:rPr>
        <w:t xml:space="preserve">personal de </w:t>
      </w:r>
      <w:r w:rsidR="00C37B39">
        <w:rPr>
          <w:b/>
          <w:sz w:val="20"/>
          <w:szCs w:val="20"/>
        </w:rPr>
        <w:t>la Universidad de Córdoba</w:t>
      </w:r>
      <w:r w:rsidRPr="00292DAF">
        <w:rPr>
          <w:b/>
          <w:sz w:val="20"/>
          <w:szCs w:val="20"/>
        </w:rPr>
        <w:t xml:space="preserve"> </w:t>
      </w:r>
      <w:r w:rsidRPr="00292DAF">
        <w:rPr>
          <w:sz w:val="20"/>
          <w:szCs w:val="20"/>
        </w:rPr>
        <w:t xml:space="preserve">(Personal de Administración y Servicios, Personal Docente e Investigador y otro personal) </w:t>
      </w:r>
      <w:r w:rsidR="00C37B39">
        <w:rPr>
          <w:sz w:val="20"/>
          <w:szCs w:val="20"/>
        </w:rPr>
        <w:t>en las fechas expuestas en la planificación adjunta.</w:t>
      </w:r>
    </w:p>
    <w:p w14:paraId="277F84BD" w14:textId="64CE1265" w:rsidR="00300A5D" w:rsidRPr="00292DAF" w:rsidRDefault="00300A5D" w:rsidP="00292DAF">
      <w:pPr>
        <w:spacing w:before="120" w:after="120" w:line="288" w:lineRule="auto"/>
        <w:ind w:left="-567" w:firstLine="284"/>
        <w:jc w:val="both"/>
        <w:rPr>
          <w:sz w:val="20"/>
          <w:szCs w:val="20"/>
        </w:rPr>
      </w:pPr>
      <w:r w:rsidRPr="00292DAF">
        <w:rPr>
          <w:sz w:val="20"/>
          <w:szCs w:val="20"/>
        </w:rPr>
        <w:t>Las pruebas se realizarán en una Unidad Básica de Salud móvil, ubicad</w:t>
      </w:r>
      <w:r w:rsidR="00C37B39">
        <w:rPr>
          <w:sz w:val="20"/>
          <w:szCs w:val="20"/>
        </w:rPr>
        <w:t>a en los centros correspondientes o en la Unidad de Vigilancia de la Salud (UVS) del Campus de Rabanales, según el centro de que se trate</w:t>
      </w:r>
      <w:r w:rsidRPr="00292DAF">
        <w:rPr>
          <w:sz w:val="20"/>
          <w:szCs w:val="20"/>
        </w:rPr>
        <w:t>.</w:t>
      </w:r>
    </w:p>
    <w:p w14:paraId="435D6671" w14:textId="55190A1F" w:rsidR="00292DAF" w:rsidRDefault="00300A5D" w:rsidP="00292DAF">
      <w:pPr>
        <w:spacing w:before="120" w:after="120" w:line="288" w:lineRule="auto"/>
        <w:ind w:left="-567" w:firstLine="284"/>
        <w:jc w:val="both"/>
        <w:rPr>
          <w:sz w:val="20"/>
          <w:szCs w:val="20"/>
        </w:rPr>
      </w:pPr>
      <w:r w:rsidRPr="00292DAF">
        <w:rPr>
          <w:b/>
          <w:bCs/>
          <w:sz w:val="20"/>
          <w:szCs w:val="20"/>
        </w:rPr>
        <w:t>Rogamos hagan extensible esta comunicación a todo el personal adscrito al centro</w:t>
      </w:r>
      <w:r w:rsidR="00D51E4A">
        <w:rPr>
          <w:b/>
          <w:bCs/>
          <w:sz w:val="20"/>
          <w:szCs w:val="20"/>
        </w:rPr>
        <w:t xml:space="preserve"> / servicio</w:t>
      </w:r>
      <w:r w:rsidRPr="00292DAF">
        <w:rPr>
          <w:sz w:val="20"/>
          <w:szCs w:val="20"/>
        </w:rPr>
        <w:t xml:space="preserve">, a fin de que aquella persona que esté interesada se dirija a </w:t>
      </w:r>
      <w:r w:rsidRPr="00292DAF">
        <w:rPr>
          <w:b/>
          <w:sz w:val="20"/>
          <w:szCs w:val="20"/>
        </w:rPr>
        <w:t>la conserjería de</w:t>
      </w:r>
      <w:r w:rsidR="00C37B39">
        <w:rPr>
          <w:b/>
          <w:sz w:val="20"/>
          <w:szCs w:val="20"/>
        </w:rPr>
        <w:t xml:space="preserve">l centro (en el caso de extracciones en el propio centro) o en la UVS del Campus de Rabanales (para el resto de </w:t>
      </w:r>
      <w:proofErr w:type="gramStart"/>
      <w:r w:rsidR="00C37B39">
        <w:rPr>
          <w:b/>
          <w:sz w:val="20"/>
          <w:szCs w:val="20"/>
        </w:rPr>
        <w:t>centros</w:t>
      </w:r>
      <w:proofErr w:type="gramEnd"/>
      <w:r w:rsidR="00C37B39">
        <w:rPr>
          <w:b/>
          <w:sz w:val="20"/>
          <w:szCs w:val="20"/>
        </w:rPr>
        <w:t xml:space="preserve">) </w:t>
      </w:r>
      <w:r w:rsidR="00C37B39" w:rsidRPr="00C37B39">
        <w:rPr>
          <w:bCs/>
          <w:sz w:val="20"/>
          <w:szCs w:val="20"/>
        </w:rPr>
        <w:t>a fin de</w:t>
      </w:r>
      <w:r w:rsidR="00C37B39">
        <w:rPr>
          <w:b/>
          <w:sz w:val="20"/>
          <w:szCs w:val="20"/>
        </w:rPr>
        <w:t xml:space="preserve"> </w:t>
      </w:r>
      <w:r w:rsidRPr="00292DAF">
        <w:rPr>
          <w:sz w:val="20"/>
          <w:szCs w:val="20"/>
        </w:rPr>
        <w:t>establecer la cita de la extracción.</w:t>
      </w:r>
    </w:p>
    <w:p w14:paraId="34D67EEE" w14:textId="685D2E5E" w:rsidR="00D51E4A" w:rsidRDefault="00D51E4A" w:rsidP="00292DAF">
      <w:pPr>
        <w:spacing w:before="120" w:after="120" w:line="288" w:lineRule="auto"/>
        <w:ind w:left="-567" w:firstLine="284"/>
        <w:jc w:val="both"/>
        <w:rPr>
          <w:sz w:val="20"/>
          <w:szCs w:val="20"/>
        </w:rPr>
      </w:pPr>
      <w:r>
        <w:rPr>
          <w:sz w:val="20"/>
          <w:szCs w:val="20"/>
        </w:rPr>
        <w:t xml:space="preserve">Por otro lado, </w:t>
      </w:r>
      <w:r w:rsidRPr="00D51E4A">
        <w:rPr>
          <w:sz w:val="20"/>
          <w:szCs w:val="20"/>
        </w:rPr>
        <w:t>señalar al igual que se informó el pasado año por el Vicerrectorado de Salud y Bienestar, que en caso de renuncia al reconocimiento médico periódico el personal ha de hacerlo constar cada año y de forma expresa, de acuerdo con las indicaciones que exponen a continuación</w:t>
      </w:r>
      <w:r>
        <w:rPr>
          <w:sz w:val="20"/>
          <w:szCs w:val="20"/>
        </w:rPr>
        <w:t xml:space="preserve">: </w:t>
      </w:r>
    </w:p>
    <w:p w14:paraId="7062392A" w14:textId="77777777" w:rsidR="00D51E4A" w:rsidRPr="00D51E4A" w:rsidRDefault="00D51E4A" w:rsidP="00D51E4A">
      <w:pPr>
        <w:pStyle w:val="Prrafodelista"/>
        <w:numPr>
          <w:ilvl w:val="0"/>
          <w:numId w:val="9"/>
        </w:numPr>
        <w:spacing w:before="120" w:after="120" w:line="288" w:lineRule="auto"/>
        <w:jc w:val="both"/>
        <w:rPr>
          <w:sz w:val="20"/>
          <w:szCs w:val="20"/>
        </w:rPr>
      </w:pPr>
      <w:r w:rsidRPr="00D51E4A">
        <w:rPr>
          <w:sz w:val="20"/>
          <w:szCs w:val="20"/>
        </w:rPr>
        <w:t xml:space="preserve">Rellene el documento "230727 Modelo renuncia RRMM </w:t>
      </w:r>
      <w:proofErr w:type="spellStart"/>
      <w:r w:rsidRPr="00D51E4A">
        <w:rPr>
          <w:sz w:val="20"/>
          <w:szCs w:val="20"/>
        </w:rPr>
        <w:t>def</w:t>
      </w:r>
      <w:proofErr w:type="spellEnd"/>
      <w:r w:rsidRPr="00D51E4A">
        <w:rPr>
          <w:sz w:val="20"/>
          <w:szCs w:val="20"/>
        </w:rPr>
        <w:t xml:space="preserve"> (V0).docx"</w:t>
      </w:r>
    </w:p>
    <w:p w14:paraId="03380410" w14:textId="77777777" w:rsidR="00D51E4A" w:rsidRPr="00D51E4A" w:rsidRDefault="00D51E4A" w:rsidP="00D51E4A">
      <w:pPr>
        <w:pStyle w:val="Prrafodelista"/>
        <w:numPr>
          <w:ilvl w:val="0"/>
          <w:numId w:val="9"/>
        </w:numPr>
        <w:spacing w:before="120" w:after="120" w:line="288" w:lineRule="auto"/>
        <w:jc w:val="both"/>
        <w:rPr>
          <w:sz w:val="20"/>
          <w:szCs w:val="20"/>
        </w:rPr>
      </w:pPr>
      <w:r w:rsidRPr="00D51E4A">
        <w:rPr>
          <w:sz w:val="20"/>
          <w:szCs w:val="20"/>
        </w:rPr>
        <w:t>Rellene cada uno de los campos, teniendo en cuenta que los que tienen (*) son obligatorios</w:t>
      </w:r>
    </w:p>
    <w:p w14:paraId="17007A69" w14:textId="77777777" w:rsidR="00D51E4A" w:rsidRPr="00D51E4A" w:rsidRDefault="00D51E4A" w:rsidP="00D51E4A">
      <w:pPr>
        <w:pStyle w:val="Prrafodelista"/>
        <w:numPr>
          <w:ilvl w:val="0"/>
          <w:numId w:val="9"/>
        </w:numPr>
        <w:spacing w:before="120" w:after="120" w:line="288" w:lineRule="auto"/>
        <w:jc w:val="both"/>
        <w:rPr>
          <w:sz w:val="20"/>
          <w:szCs w:val="20"/>
        </w:rPr>
      </w:pPr>
      <w:r w:rsidRPr="00D51E4A">
        <w:rPr>
          <w:sz w:val="20"/>
          <w:szCs w:val="20"/>
        </w:rPr>
        <w:t>No rellene la zona sombreada, en la cual ya se indica que es un documento referido a los reconocimientos médicos periódicos realizados para la campaña de su centro de adscripción</w:t>
      </w:r>
    </w:p>
    <w:p w14:paraId="0864C227" w14:textId="77777777" w:rsidR="00D51E4A" w:rsidRPr="00D51E4A" w:rsidRDefault="00D51E4A" w:rsidP="00D51E4A">
      <w:pPr>
        <w:pStyle w:val="Prrafodelista"/>
        <w:numPr>
          <w:ilvl w:val="0"/>
          <w:numId w:val="9"/>
        </w:numPr>
        <w:spacing w:before="120" w:after="120" w:line="288" w:lineRule="auto"/>
        <w:jc w:val="both"/>
        <w:rPr>
          <w:sz w:val="20"/>
          <w:szCs w:val="20"/>
        </w:rPr>
      </w:pPr>
      <w:r w:rsidRPr="00D51E4A">
        <w:rPr>
          <w:sz w:val="20"/>
          <w:szCs w:val="20"/>
        </w:rPr>
        <w:t>Fírmelo de forma electrónica. SÓLO en caso de que no cuente con firma digital, puede realizar firma manuscrita y escaneo posterior</w:t>
      </w:r>
    </w:p>
    <w:p w14:paraId="0665D51B" w14:textId="474FE064" w:rsidR="00D51E4A" w:rsidRDefault="00D51E4A" w:rsidP="00D51E4A">
      <w:pPr>
        <w:pStyle w:val="Prrafodelista"/>
        <w:numPr>
          <w:ilvl w:val="0"/>
          <w:numId w:val="9"/>
        </w:numPr>
        <w:spacing w:before="120" w:after="120" w:line="288" w:lineRule="auto"/>
        <w:jc w:val="both"/>
        <w:rPr>
          <w:sz w:val="20"/>
          <w:szCs w:val="20"/>
        </w:rPr>
      </w:pPr>
      <w:r w:rsidRPr="00D51E4A">
        <w:rPr>
          <w:sz w:val="20"/>
          <w:szCs w:val="20"/>
        </w:rPr>
        <w:t xml:space="preserve">Envíe el documento electrónicamente a la dirección de email de gestión </w:t>
      </w:r>
      <w:r>
        <w:rPr>
          <w:sz w:val="20"/>
          <w:szCs w:val="20"/>
        </w:rPr>
        <w:t xml:space="preserve">establecida </w:t>
      </w:r>
      <w:r w:rsidRPr="00D51E4A">
        <w:rPr>
          <w:sz w:val="20"/>
          <w:szCs w:val="20"/>
        </w:rPr>
        <w:t xml:space="preserve">por el Decanato/Dirección, </w:t>
      </w:r>
      <w:r w:rsidR="00C37B39">
        <w:rPr>
          <w:sz w:val="20"/>
          <w:szCs w:val="20"/>
        </w:rPr>
        <w:t xml:space="preserve">departamento o servicio asignado, </w:t>
      </w:r>
      <w:r w:rsidRPr="00D51E4A">
        <w:rPr>
          <w:sz w:val="20"/>
          <w:szCs w:val="20"/>
        </w:rPr>
        <w:t>con el asunto “Renuncia RRMM 2024”.</w:t>
      </w:r>
    </w:p>
    <w:p w14:paraId="2AA217ED" w14:textId="6CDDF93E" w:rsidR="00D51E4A" w:rsidRPr="00D51E4A" w:rsidRDefault="00D51E4A" w:rsidP="00D51E4A">
      <w:pPr>
        <w:spacing w:before="120" w:after="120" w:line="288" w:lineRule="auto"/>
        <w:jc w:val="both"/>
        <w:rPr>
          <w:b/>
          <w:bCs/>
          <w:i/>
          <w:iCs/>
          <w:sz w:val="20"/>
          <w:szCs w:val="20"/>
        </w:rPr>
      </w:pPr>
      <w:r w:rsidRPr="00D51E4A">
        <w:rPr>
          <w:b/>
          <w:bCs/>
          <w:i/>
          <w:iCs/>
          <w:sz w:val="20"/>
          <w:szCs w:val="20"/>
        </w:rPr>
        <w:t>(*) Aunque opten por no realizar el reconocimiento, en ningún caso supone la renuncia al derecho y que, si así lo estima conveniente el interesado, a lo largo del año, pueden volver a solicitar al Servicio de forma individual la realización de estos reconocimientos</w:t>
      </w:r>
    </w:p>
    <w:p w14:paraId="47E4E0DF" w14:textId="77777777" w:rsidR="00D51E4A" w:rsidRDefault="00D51E4A">
      <w:pPr>
        <w:rPr>
          <w:sz w:val="20"/>
          <w:szCs w:val="20"/>
        </w:rPr>
      </w:pPr>
      <w:r>
        <w:rPr>
          <w:sz w:val="20"/>
          <w:szCs w:val="20"/>
        </w:rPr>
        <w:br w:type="page"/>
      </w:r>
    </w:p>
    <w:p w14:paraId="3450184D" w14:textId="186DD083" w:rsidR="00300A5D" w:rsidRPr="00292DAF" w:rsidRDefault="00300A5D" w:rsidP="00292DAF">
      <w:pPr>
        <w:spacing w:before="120" w:after="120" w:line="288" w:lineRule="auto"/>
        <w:ind w:left="-567" w:firstLine="284"/>
        <w:jc w:val="both"/>
        <w:rPr>
          <w:sz w:val="20"/>
          <w:szCs w:val="20"/>
        </w:rPr>
      </w:pPr>
      <w:r w:rsidRPr="00292DAF">
        <w:rPr>
          <w:sz w:val="20"/>
          <w:szCs w:val="20"/>
        </w:rPr>
        <w:lastRenderedPageBreak/>
        <w:t xml:space="preserve">Así mismo, </w:t>
      </w:r>
      <w:proofErr w:type="gramStart"/>
      <w:r w:rsidRPr="00292DAF">
        <w:rPr>
          <w:sz w:val="20"/>
          <w:szCs w:val="20"/>
        </w:rPr>
        <w:t>indicarles</w:t>
      </w:r>
      <w:proofErr w:type="gramEnd"/>
      <w:r w:rsidRPr="00292DAF">
        <w:rPr>
          <w:sz w:val="20"/>
          <w:szCs w:val="20"/>
        </w:rPr>
        <w:t xml:space="preserve"> que para aquellas personas que no les sea posible adaptarse a la fecha establecida, podrán igualmente realizarse la extracción y los exámenes médicos en la Unidad de Vigilancia de la Salud del Campus de Rabanales en otra fecha distinta, para lo que tendrán que ponerse en contacto con el Sr. José Luís Jurado para concertar la cita correspondiente, en la dirección de correo electrónico: </w:t>
      </w:r>
      <w:hyperlink r:id="rId8" w:history="1">
        <w:r w:rsidRPr="00292DAF">
          <w:rPr>
            <w:rStyle w:val="Hipervnculo"/>
            <w:sz w:val="20"/>
            <w:szCs w:val="20"/>
          </w:rPr>
          <w:t>jljurado@quironprevencion.com</w:t>
        </w:r>
      </w:hyperlink>
      <w:r w:rsidRPr="00292DAF">
        <w:rPr>
          <w:sz w:val="20"/>
          <w:szCs w:val="20"/>
        </w:rPr>
        <w:t>.</w:t>
      </w:r>
    </w:p>
    <w:p w14:paraId="3492868B" w14:textId="247D1707" w:rsidR="00292DAF" w:rsidRPr="00292DAF" w:rsidRDefault="00292DAF" w:rsidP="00292DAF">
      <w:pPr>
        <w:spacing w:before="120" w:after="120" w:line="288" w:lineRule="auto"/>
        <w:ind w:left="-567" w:firstLine="284"/>
        <w:jc w:val="both"/>
        <w:rPr>
          <w:sz w:val="20"/>
          <w:szCs w:val="20"/>
        </w:rPr>
      </w:pPr>
      <w:r w:rsidRPr="00292DAF">
        <w:rPr>
          <w:sz w:val="20"/>
          <w:szCs w:val="20"/>
        </w:rPr>
        <w:t xml:space="preserve">Por último, queremos aprovechar la ocasión para recordarle la existencia de los </w:t>
      </w:r>
      <w:r w:rsidRPr="00292DAF">
        <w:rPr>
          <w:b/>
          <w:bCs/>
          <w:sz w:val="20"/>
          <w:szCs w:val="20"/>
        </w:rPr>
        <w:t>Programas de Prevención de Enfermedades Prevalentes</w:t>
      </w:r>
      <w:r w:rsidRPr="00292DAF">
        <w:rPr>
          <w:sz w:val="20"/>
          <w:szCs w:val="20"/>
        </w:rPr>
        <w:t xml:space="preserve"> en nuestra institución (</w:t>
      </w:r>
      <w:r w:rsidR="00F1623D" w:rsidRPr="00F1623D">
        <w:rPr>
          <w:b/>
          <w:bCs/>
          <w:sz w:val="20"/>
          <w:szCs w:val="20"/>
        </w:rPr>
        <w:t xml:space="preserve">cáncer de </w:t>
      </w:r>
      <w:r w:rsidRPr="00F1623D">
        <w:rPr>
          <w:b/>
          <w:bCs/>
          <w:sz w:val="20"/>
          <w:szCs w:val="20"/>
        </w:rPr>
        <w:t>mama</w:t>
      </w:r>
      <w:r w:rsidRPr="00292DAF">
        <w:rPr>
          <w:b/>
          <w:bCs/>
          <w:sz w:val="20"/>
          <w:szCs w:val="20"/>
        </w:rPr>
        <w:t>, cérvix, próstata y colon</w:t>
      </w:r>
      <w:r w:rsidRPr="00292DAF">
        <w:rPr>
          <w:sz w:val="20"/>
          <w:szCs w:val="20"/>
        </w:rPr>
        <w:t>).</w:t>
      </w:r>
      <w:r>
        <w:rPr>
          <w:sz w:val="20"/>
          <w:szCs w:val="20"/>
        </w:rPr>
        <w:t xml:space="preserve"> </w:t>
      </w:r>
      <w:r w:rsidRPr="00292DAF">
        <w:rPr>
          <w:sz w:val="20"/>
          <w:szCs w:val="20"/>
        </w:rPr>
        <w:t xml:space="preserve">En este contexto, le remitimos instrucciones precisas para la correcta </w:t>
      </w:r>
      <w:r w:rsidRPr="00292DAF">
        <w:rPr>
          <w:b/>
          <w:bCs/>
          <w:sz w:val="20"/>
          <w:szCs w:val="20"/>
        </w:rPr>
        <w:t>toma de muestra de heces</w:t>
      </w:r>
      <w:r w:rsidRPr="00292DAF">
        <w:rPr>
          <w:sz w:val="20"/>
          <w:szCs w:val="20"/>
        </w:rPr>
        <w:t>, de aquel personal que cumpla con los criterios para la inclusión en el programa de prevención de cáncer de colon (a partir de 50 año</w:t>
      </w:r>
      <w:r w:rsidR="00F1623D">
        <w:rPr>
          <w:sz w:val="20"/>
          <w:szCs w:val="20"/>
        </w:rPr>
        <w:t xml:space="preserve">) Para el personal que cuente </w:t>
      </w:r>
      <w:r w:rsidRPr="00292DAF">
        <w:rPr>
          <w:sz w:val="20"/>
          <w:szCs w:val="20"/>
        </w:rPr>
        <w:t>con antecedentes</w:t>
      </w:r>
      <w:r w:rsidR="00F1623D">
        <w:rPr>
          <w:sz w:val="20"/>
          <w:szCs w:val="20"/>
        </w:rPr>
        <w:t>, será necesaria la consulta previa con la Unidad de Vigilancia de la Salud.</w:t>
      </w:r>
      <w:r w:rsidRPr="00292DAF">
        <w:rPr>
          <w:sz w:val="20"/>
          <w:szCs w:val="20"/>
        </w:rPr>
        <w:t xml:space="preserve"> El material para la toma de muestras </w:t>
      </w:r>
      <w:r>
        <w:rPr>
          <w:sz w:val="20"/>
          <w:szCs w:val="20"/>
        </w:rPr>
        <w:t xml:space="preserve">junto con las instrucciones mencionadas </w:t>
      </w:r>
      <w:r w:rsidRPr="00292DAF">
        <w:rPr>
          <w:sz w:val="20"/>
          <w:szCs w:val="20"/>
        </w:rPr>
        <w:t>será depositado, como es habitual, en la conserjería de la Facultad de Medicina y Enfermería</w:t>
      </w:r>
      <w:r>
        <w:rPr>
          <w:sz w:val="20"/>
          <w:szCs w:val="20"/>
        </w:rPr>
        <w:t>.</w:t>
      </w:r>
    </w:p>
    <w:p w14:paraId="7FC10CD3" w14:textId="74BC27C8" w:rsidR="00300A5D" w:rsidRPr="00292DAF" w:rsidRDefault="00292DAF" w:rsidP="00292DAF">
      <w:pPr>
        <w:spacing w:before="120" w:after="120" w:line="288" w:lineRule="auto"/>
        <w:ind w:left="-567" w:firstLine="284"/>
        <w:jc w:val="both"/>
        <w:rPr>
          <w:sz w:val="20"/>
          <w:szCs w:val="20"/>
        </w:rPr>
      </w:pPr>
      <w:r w:rsidRPr="00292DAF">
        <w:rPr>
          <w:sz w:val="20"/>
          <w:szCs w:val="20"/>
        </w:rPr>
        <w:t xml:space="preserve">Para obtener más información sobre </w:t>
      </w:r>
      <w:r>
        <w:rPr>
          <w:sz w:val="20"/>
          <w:szCs w:val="20"/>
        </w:rPr>
        <w:t xml:space="preserve">la Vigilancia de la Salud y </w:t>
      </w:r>
      <w:r w:rsidRPr="00292DAF">
        <w:rPr>
          <w:sz w:val="20"/>
          <w:szCs w:val="20"/>
        </w:rPr>
        <w:t xml:space="preserve">el resto de </w:t>
      </w:r>
      <w:proofErr w:type="gramStart"/>
      <w:r w:rsidRPr="00292DAF">
        <w:rPr>
          <w:sz w:val="20"/>
          <w:szCs w:val="20"/>
        </w:rPr>
        <w:t>programas</w:t>
      </w:r>
      <w:proofErr w:type="gramEnd"/>
      <w:r w:rsidRPr="00292DAF">
        <w:rPr>
          <w:sz w:val="20"/>
          <w:szCs w:val="20"/>
        </w:rPr>
        <w:t xml:space="preserve"> les aconsejamos</w:t>
      </w:r>
      <w:r>
        <w:rPr>
          <w:sz w:val="20"/>
          <w:szCs w:val="20"/>
        </w:rPr>
        <w:t xml:space="preserve"> realicen su </w:t>
      </w:r>
      <w:r w:rsidRPr="00292DAF">
        <w:rPr>
          <w:sz w:val="20"/>
          <w:szCs w:val="20"/>
        </w:rPr>
        <w:t xml:space="preserve">consulta al personal del servicio médico (UVS Campus de Rabanales </w:t>
      </w:r>
      <w:proofErr w:type="spellStart"/>
      <w:r>
        <w:rPr>
          <w:sz w:val="20"/>
          <w:szCs w:val="20"/>
        </w:rPr>
        <w:t>tlfno</w:t>
      </w:r>
      <w:proofErr w:type="spellEnd"/>
      <w:r>
        <w:rPr>
          <w:sz w:val="20"/>
          <w:szCs w:val="20"/>
        </w:rPr>
        <w:t xml:space="preserve">. </w:t>
      </w:r>
      <w:r w:rsidRPr="00292DAF">
        <w:rPr>
          <w:sz w:val="20"/>
          <w:szCs w:val="20"/>
        </w:rPr>
        <w:t>957 21 20 81</w:t>
      </w:r>
      <w:r>
        <w:rPr>
          <w:sz w:val="20"/>
          <w:szCs w:val="20"/>
        </w:rPr>
        <w:t xml:space="preserve">, email </w:t>
      </w:r>
      <w:hyperlink r:id="rId9" w:history="1">
        <w:r w:rsidRPr="00292DAF">
          <w:rPr>
            <w:rStyle w:val="Hipervnculo"/>
            <w:sz w:val="20"/>
            <w:szCs w:val="20"/>
          </w:rPr>
          <w:t>jljurado@quironprevencion.com</w:t>
        </w:r>
      </w:hyperlink>
      <w:r w:rsidRPr="00292DAF">
        <w:rPr>
          <w:sz w:val="20"/>
          <w:szCs w:val="20"/>
        </w:rPr>
        <w:t>) o en los teléfonos</w:t>
      </w:r>
      <w:r>
        <w:rPr>
          <w:sz w:val="20"/>
          <w:szCs w:val="20"/>
        </w:rPr>
        <w:t xml:space="preserve">, </w:t>
      </w:r>
      <w:r w:rsidRPr="00292DAF">
        <w:rPr>
          <w:sz w:val="20"/>
          <w:szCs w:val="20"/>
        </w:rPr>
        <w:t xml:space="preserve">dirección email </w:t>
      </w:r>
      <w:r>
        <w:rPr>
          <w:sz w:val="20"/>
          <w:szCs w:val="20"/>
        </w:rPr>
        <w:t>y web d</w:t>
      </w:r>
      <w:r w:rsidRPr="00292DAF">
        <w:rPr>
          <w:sz w:val="20"/>
          <w:szCs w:val="20"/>
        </w:rPr>
        <w:t>el Servicio de Prevención y Protección</w:t>
      </w:r>
      <w:r>
        <w:rPr>
          <w:sz w:val="20"/>
          <w:szCs w:val="20"/>
        </w:rPr>
        <w:t xml:space="preserve"> que aparecen en el pie del presente documento.</w:t>
      </w:r>
    </w:p>
    <w:sectPr w:rsidR="00300A5D" w:rsidRPr="00292DAF" w:rsidSect="00F41507">
      <w:headerReference w:type="default" r:id="rId10"/>
      <w:footerReference w:type="default" r:id="rId11"/>
      <w:headerReference w:type="first" r:id="rId12"/>
      <w:footerReference w:type="first" r:id="rId13"/>
      <w:pgSz w:w="11906" w:h="16838"/>
      <w:pgMar w:top="1417" w:right="1700" w:bottom="1417" w:left="1701" w:header="708"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CBEE" w14:textId="77777777" w:rsidR="00216235" w:rsidRDefault="00216235" w:rsidP="00084F6F">
      <w:pPr>
        <w:spacing w:after="0" w:line="240" w:lineRule="auto"/>
      </w:pPr>
      <w:r>
        <w:separator/>
      </w:r>
    </w:p>
  </w:endnote>
  <w:endnote w:type="continuationSeparator" w:id="0">
    <w:p w14:paraId="3BDF5C8C" w14:textId="77777777" w:rsidR="00216235" w:rsidRDefault="00216235" w:rsidP="000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E65F" w14:textId="77777777" w:rsidR="00C37B39" w:rsidRDefault="00C37B39" w:rsidP="00C37B39">
    <w:pPr>
      <w:spacing w:after="120" w:line="240" w:lineRule="auto"/>
      <w:jc w:val="center"/>
      <w:rPr>
        <w:rFonts w:cstheme="minorHAnsi"/>
        <w:color w:val="221D51"/>
        <w:sz w:val="16"/>
        <w:szCs w:val="16"/>
      </w:rPr>
    </w:pPr>
    <w:r>
      <w:rPr>
        <w:noProof/>
      </w:rPr>
      <w:drawing>
        <wp:anchor distT="0" distB="0" distL="114300" distR="114300" simplePos="0" relativeHeight="251662336" behindDoc="1" locked="0" layoutInCell="1" allowOverlap="1" wp14:anchorId="29C199D9" wp14:editId="0337F1F4">
          <wp:simplePos x="0" y="0"/>
          <wp:positionH relativeFrom="margin">
            <wp:posOffset>3777615</wp:posOffset>
          </wp:positionH>
          <wp:positionV relativeFrom="page">
            <wp:posOffset>7724775</wp:posOffset>
          </wp:positionV>
          <wp:extent cx="2787015" cy="2998470"/>
          <wp:effectExtent l="0" t="0" r="0" b="0"/>
          <wp:wrapNone/>
          <wp:docPr id="400329385" name="Imagen 400329385"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29385" name="Imagen 400329385" descr="Imagen que contiene Icono&#10;&#10;Descripción generada automáticamente"/>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87015" cy="2998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color w:val="221D51"/>
        <w:sz w:val="16"/>
        <w:szCs w:val="16"/>
      </w:rPr>
      <w:t>SERVICIO DE PREVENCIÓN Y PROTECCIÓN. UNIVERSIDAD DE CÓRDOBA.</w:t>
    </w:r>
  </w:p>
  <w:p w14:paraId="269F9EA8" w14:textId="77777777" w:rsidR="00C37B39" w:rsidRDefault="00C37B39" w:rsidP="00C37B39">
    <w:pPr>
      <w:spacing w:after="120" w:line="240" w:lineRule="auto"/>
      <w:jc w:val="center"/>
      <w:rPr>
        <w:rFonts w:cstheme="minorHAnsi"/>
        <w:color w:val="221D51"/>
        <w:sz w:val="16"/>
        <w:szCs w:val="16"/>
      </w:rPr>
    </w:pPr>
    <w:r>
      <w:rPr>
        <w:rFonts w:cstheme="minorHAnsi"/>
        <w:color w:val="221D51"/>
        <w:sz w:val="16"/>
        <w:szCs w:val="16"/>
      </w:rPr>
      <w:t>Campus Universitario Rabanales. Colonia San</w:t>
    </w:r>
    <w:r w:rsidRPr="003F21A3">
      <w:rPr>
        <w:rFonts w:cstheme="minorHAnsi"/>
        <w:color w:val="221D51"/>
        <w:sz w:val="16"/>
        <w:szCs w:val="16"/>
      </w:rPr>
      <w:t xml:space="preserve"> José, </w:t>
    </w:r>
    <w:r>
      <w:rPr>
        <w:rFonts w:cstheme="minorHAnsi"/>
        <w:color w:val="221D51"/>
        <w:sz w:val="16"/>
        <w:szCs w:val="16"/>
      </w:rPr>
      <w:t xml:space="preserve">¨edificio </w:t>
    </w:r>
    <w:proofErr w:type="spellStart"/>
    <w:r w:rsidRPr="003F21A3">
      <w:rPr>
        <w:rFonts w:cstheme="minorHAnsi"/>
        <w:color w:val="221D51"/>
        <w:sz w:val="16"/>
        <w:szCs w:val="16"/>
      </w:rPr>
      <w:t>n</w:t>
    </w:r>
    <w:r>
      <w:rPr>
        <w:rFonts w:cstheme="minorHAnsi"/>
        <w:color w:val="221D51"/>
        <w:sz w:val="16"/>
        <w:szCs w:val="16"/>
      </w:rPr>
      <w:t>º</w:t>
    </w:r>
    <w:proofErr w:type="spellEnd"/>
    <w:r>
      <w:rPr>
        <w:rFonts w:cstheme="minorHAnsi"/>
        <w:color w:val="221D51"/>
        <w:sz w:val="16"/>
        <w:szCs w:val="16"/>
      </w:rPr>
      <w:t xml:space="preserve"> 4. 14014 </w:t>
    </w:r>
    <w:proofErr w:type="gramStart"/>
    <w:r>
      <w:rPr>
        <w:rFonts w:cstheme="minorHAnsi"/>
        <w:color w:val="221D51"/>
        <w:sz w:val="16"/>
        <w:szCs w:val="16"/>
      </w:rPr>
      <w:t>Universidad</w:t>
    </w:r>
    <w:proofErr w:type="gramEnd"/>
    <w:r>
      <w:rPr>
        <w:rFonts w:cstheme="minorHAnsi"/>
        <w:color w:val="221D51"/>
        <w:sz w:val="16"/>
        <w:szCs w:val="16"/>
      </w:rPr>
      <w:t xml:space="preserve"> de Córdoba</w:t>
    </w:r>
    <w:r>
      <w:rPr>
        <w:rFonts w:cstheme="minorHAnsi"/>
        <w:color w:val="221D51"/>
        <w:sz w:val="16"/>
        <w:szCs w:val="16"/>
      </w:rPr>
      <w:tab/>
      <w:t>Tel: 957 21 2259 8137</w:t>
    </w:r>
  </w:p>
  <w:p w14:paraId="04859480" w14:textId="229D93C8" w:rsidR="00C046D1" w:rsidRPr="00C37B39" w:rsidRDefault="00C37B39" w:rsidP="00C37B39">
    <w:pPr>
      <w:tabs>
        <w:tab w:val="right" w:pos="8647"/>
      </w:tabs>
      <w:spacing w:after="120" w:line="240" w:lineRule="auto"/>
      <w:jc w:val="center"/>
      <w:rPr>
        <w:rFonts w:cstheme="minorHAnsi"/>
        <w:color w:val="221D51"/>
        <w:sz w:val="16"/>
        <w:szCs w:val="16"/>
      </w:rPr>
    </w:pPr>
    <w:r w:rsidRPr="00A02C9D">
      <w:rPr>
        <w:rFonts w:cstheme="minorHAnsi"/>
        <w:color w:val="221D51"/>
        <w:sz w:val="16"/>
        <w:szCs w:val="16"/>
      </w:rPr>
      <w:t xml:space="preserve">Email: </w:t>
    </w:r>
    <w:hyperlink r:id="rId3" w:history="1">
      <w:r w:rsidRPr="00A02C9D">
        <w:rPr>
          <w:rStyle w:val="Hipervnculo"/>
          <w:rFonts w:cstheme="minorHAnsi"/>
          <w:sz w:val="16"/>
          <w:szCs w:val="16"/>
        </w:rPr>
        <w:t>prevención@uco.es</w:t>
      </w:r>
    </w:hyperlink>
    <w:r w:rsidRPr="00A02C9D">
      <w:rPr>
        <w:rFonts w:cstheme="minorHAnsi"/>
        <w:color w:val="221D51"/>
        <w:sz w:val="16"/>
        <w:szCs w:val="16"/>
      </w:rPr>
      <w:tab/>
      <w:t>http://www.uco.es/prevencion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92D6" w14:textId="77777777" w:rsidR="0093412D" w:rsidRDefault="00C046D1" w:rsidP="00F41507">
    <w:pPr>
      <w:spacing w:after="120" w:line="240" w:lineRule="auto"/>
      <w:jc w:val="center"/>
      <w:rPr>
        <w:rFonts w:cstheme="minorHAnsi"/>
        <w:color w:val="221D51"/>
        <w:sz w:val="16"/>
        <w:szCs w:val="16"/>
      </w:rPr>
    </w:pPr>
    <w:r>
      <w:rPr>
        <w:noProof/>
      </w:rPr>
      <w:drawing>
        <wp:anchor distT="0" distB="0" distL="114300" distR="114300" simplePos="0" relativeHeight="251657215" behindDoc="1" locked="0" layoutInCell="1" allowOverlap="1" wp14:anchorId="045C6A0D" wp14:editId="300F6339">
          <wp:simplePos x="0" y="0"/>
          <wp:positionH relativeFrom="margin">
            <wp:posOffset>3777615</wp:posOffset>
          </wp:positionH>
          <wp:positionV relativeFrom="page">
            <wp:posOffset>7724775</wp:posOffset>
          </wp:positionV>
          <wp:extent cx="2787015" cy="2998470"/>
          <wp:effectExtent l="0" t="0" r="0" b="0"/>
          <wp:wrapNone/>
          <wp:docPr id="1597172653" name="Imagen 159717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87015" cy="2998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12D">
      <w:rPr>
        <w:rFonts w:cstheme="minorHAnsi"/>
        <w:color w:val="221D51"/>
        <w:sz w:val="16"/>
        <w:szCs w:val="16"/>
      </w:rPr>
      <w:t>SERVICIO DE PREVENCIÓN Y PROTECCIÓN. UNIVERSIDAD DE CÓRDOBA.</w:t>
    </w:r>
  </w:p>
  <w:p w14:paraId="2489B7B5" w14:textId="424F5A8F" w:rsidR="00C046D1" w:rsidRDefault="0093412D" w:rsidP="00F41507">
    <w:pPr>
      <w:spacing w:after="120" w:line="240" w:lineRule="auto"/>
      <w:jc w:val="center"/>
      <w:rPr>
        <w:rFonts w:cstheme="minorHAnsi"/>
        <w:color w:val="221D51"/>
        <w:sz w:val="16"/>
        <w:szCs w:val="16"/>
      </w:rPr>
    </w:pPr>
    <w:r>
      <w:rPr>
        <w:rFonts w:cstheme="minorHAnsi"/>
        <w:color w:val="221D51"/>
        <w:sz w:val="16"/>
        <w:szCs w:val="16"/>
      </w:rPr>
      <w:t>Campus Universitario Rabanales. Colonia San</w:t>
    </w:r>
    <w:r w:rsidR="003F21A3" w:rsidRPr="003F21A3">
      <w:rPr>
        <w:rFonts w:cstheme="minorHAnsi"/>
        <w:color w:val="221D51"/>
        <w:sz w:val="16"/>
        <w:szCs w:val="16"/>
      </w:rPr>
      <w:t xml:space="preserve"> José, </w:t>
    </w:r>
    <w:r>
      <w:rPr>
        <w:rFonts w:cstheme="minorHAnsi"/>
        <w:color w:val="221D51"/>
        <w:sz w:val="16"/>
        <w:szCs w:val="16"/>
      </w:rPr>
      <w:t xml:space="preserve">¨edificio </w:t>
    </w:r>
    <w:proofErr w:type="spellStart"/>
    <w:r w:rsidR="003F21A3" w:rsidRPr="003F21A3">
      <w:rPr>
        <w:rFonts w:cstheme="minorHAnsi"/>
        <w:color w:val="221D51"/>
        <w:sz w:val="16"/>
        <w:szCs w:val="16"/>
      </w:rPr>
      <w:t>n</w:t>
    </w:r>
    <w:r w:rsidR="003F21A3">
      <w:rPr>
        <w:rFonts w:cstheme="minorHAnsi"/>
        <w:color w:val="221D51"/>
        <w:sz w:val="16"/>
        <w:szCs w:val="16"/>
      </w:rPr>
      <w:t>º</w:t>
    </w:r>
    <w:proofErr w:type="spellEnd"/>
    <w:r w:rsidR="003F21A3">
      <w:rPr>
        <w:rFonts w:cstheme="minorHAnsi"/>
        <w:color w:val="221D51"/>
        <w:sz w:val="16"/>
        <w:szCs w:val="16"/>
      </w:rPr>
      <w:t xml:space="preserve"> 4. 14014</w:t>
    </w:r>
    <w:r w:rsidR="00C201E0">
      <w:rPr>
        <w:rFonts w:cstheme="minorHAnsi"/>
        <w:color w:val="221D51"/>
        <w:sz w:val="16"/>
        <w:szCs w:val="16"/>
      </w:rPr>
      <w:t xml:space="preserve"> </w:t>
    </w:r>
    <w:proofErr w:type="gramStart"/>
    <w:r w:rsidR="00C201E0">
      <w:rPr>
        <w:rFonts w:cstheme="minorHAnsi"/>
        <w:color w:val="221D51"/>
        <w:sz w:val="16"/>
        <w:szCs w:val="16"/>
      </w:rPr>
      <w:t>Un</w:t>
    </w:r>
    <w:r w:rsidR="003F21A3">
      <w:rPr>
        <w:rFonts w:cstheme="minorHAnsi"/>
        <w:color w:val="221D51"/>
        <w:sz w:val="16"/>
        <w:szCs w:val="16"/>
      </w:rPr>
      <w:t>iversidad</w:t>
    </w:r>
    <w:proofErr w:type="gramEnd"/>
    <w:r w:rsidR="003F21A3">
      <w:rPr>
        <w:rFonts w:cstheme="minorHAnsi"/>
        <w:color w:val="221D51"/>
        <w:sz w:val="16"/>
        <w:szCs w:val="16"/>
      </w:rPr>
      <w:t xml:space="preserve"> de Córdoba</w:t>
    </w:r>
    <w:r w:rsidR="00515341">
      <w:rPr>
        <w:rFonts w:cstheme="minorHAnsi"/>
        <w:color w:val="221D51"/>
        <w:sz w:val="16"/>
        <w:szCs w:val="16"/>
      </w:rPr>
      <w:tab/>
      <w:t>Tel: 957 21 2259 8137</w:t>
    </w:r>
  </w:p>
  <w:p w14:paraId="7951F3CA" w14:textId="4A3FE400" w:rsidR="00515341" w:rsidRPr="00A02C9D" w:rsidRDefault="00515341" w:rsidP="00F41507">
    <w:pPr>
      <w:tabs>
        <w:tab w:val="right" w:pos="8647"/>
      </w:tabs>
      <w:spacing w:after="120" w:line="240" w:lineRule="auto"/>
      <w:jc w:val="center"/>
      <w:rPr>
        <w:rFonts w:cstheme="minorHAnsi"/>
        <w:color w:val="221D51"/>
        <w:sz w:val="16"/>
        <w:szCs w:val="16"/>
      </w:rPr>
    </w:pPr>
    <w:r w:rsidRPr="00A02C9D">
      <w:rPr>
        <w:rFonts w:cstheme="minorHAnsi"/>
        <w:color w:val="221D51"/>
        <w:sz w:val="16"/>
        <w:szCs w:val="16"/>
      </w:rPr>
      <w:t xml:space="preserve">Email: </w:t>
    </w:r>
    <w:hyperlink r:id="rId3" w:history="1">
      <w:r w:rsidRPr="00A02C9D">
        <w:rPr>
          <w:rStyle w:val="Hipervnculo"/>
          <w:rFonts w:cstheme="minorHAnsi"/>
          <w:sz w:val="16"/>
          <w:szCs w:val="16"/>
        </w:rPr>
        <w:t>prevención@uco.es</w:t>
      </w:r>
    </w:hyperlink>
    <w:r w:rsidRPr="00A02C9D">
      <w:rPr>
        <w:rFonts w:cstheme="minorHAnsi"/>
        <w:color w:val="221D51"/>
        <w:sz w:val="16"/>
        <w:szCs w:val="16"/>
      </w:rPr>
      <w:tab/>
      <w:t>http://www.uco.es/prevencion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AF4A" w14:textId="77777777" w:rsidR="00216235" w:rsidRDefault="00216235" w:rsidP="00084F6F">
      <w:pPr>
        <w:spacing w:after="0" w:line="240" w:lineRule="auto"/>
      </w:pPr>
      <w:r>
        <w:separator/>
      </w:r>
    </w:p>
  </w:footnote>
  <w:footnote w:type="continuationSeparator" w:id="0">
    <w:p w14:paraId="43325290" w14:textId="77777777" w:rsidR="00216235" w:rsidRDefault="00216235" w:rsidP="000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31C7" w14:textId="7163B042" w:rsidR="00084F6F" w:rsidRPr="007D4A59" w:rsidRDefault="00084F6F" w:rsidP="00084F6F">
    <w:pPr>
      <w:spacing w:after="120" w:line="240" w:lineRule="auto"/>
      <w:rPr>
        <w:rFonts w:cstheme="minorHAnsi"/>
        <w:b/>
        <w:bCs/>
        <w:color w:val="221D51"/>
        <w:sz w:val="16"/>
        <w:szCs w:val="16"/>
      </w:rPr>
    </w:pPr>
    <w:r w:rsidRPr="007D4A59">
      <w:rPr>
        <w:rFonts w:cstheme="minorHAnsi"/>
        <w:b/>
        <w:bCs/>
        <w:noProof/>
        <w:sz w:val="16"/>
        <w:szCs w:val="16"/>
      </w:rPr>
      <w:drawing>
        <wp:anchor distT="0" distB="0" distL="114300" distR="114300" simplePos="0" relativeHeight="251658240" behindDoc="0" locked="0" layoutInCell="1" allowOverlap="1" wp14:anchorId="3C1A539D" wp14:editId="1E92E8F3">
          <wp:simplePos x="0" y="0"/>
          <wp:positionH relativeFrom="margin">
            <wp:posOffset>-661035</wp:posOffset>
          </wp:positionH>
          <wp:positionV relativeFrom="margin">
            <wp:posOffset>-1247384</wp:posOffset>
          </wp:positionV>
          <wp:extent cx="1752600" cy="879154"/>
          <wp:effectExtent l="0" t="0" r="0" b="0"/>
          <wp:wrapSquare wrapText="bothSides"/>
          <wp:docPr id="47269677" name="Imagen 4726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879154"/>
                  </a:xfrm>
                  <a:prstGeom prst="rect">
                    <a:avLst/>
                  </a:prstGeom>
                </pic:spPr>
              </pic:pic>
            </a:graphicData>
          </a:graphic>
        </wp:anchor>
      </w:drawing>
    </w:r>
  </w:p>
  <w:p w14:paraId="64CC85CB" w14:textId="7ABC669A" w:rsidR="00084F6F" w:rsidRPr="007D4A59" w:rsidRDefault="00084F6F" w:rsidP="00084F6F">
    <w:pPr>
      <w:spacing w:after="120" w:line="240" w:lineRule="auto"/>
      <w:rPr>
        <w:rFonts w:cstheme="minorHAnsi"/>
        <w:color w:val="B6B3D1"/>
        <w:sz w:val="16"/>
        <w:szCs w:val="16"/>
      </w:rPr>
    </w:pPr>
    <w:r w:rsidRPr="007D4A59">
      <w:rPr>
        <w:rFonts w:cstheme="minorHAnsi"/>
        <w:color w:val="B6B3D1"/>
        <w:sz w:val="16"/>
        <w:szCs w:val="16"/>
      </w:rPr>
      <w:t>Servicio de Prevención y Protección</w:t>
    </w:r>
  </w:p>
  <w:p w14:paraId="7C11EDA7" w14:textId="6622F924" w:rsidR="00084F6F" w:rsidRDefault="00084F6F" w:rsidP="00A415BF">
    <w:pPr>
      <w:spacing w:after="120" w:line="240" w:lineRule="auto"/>
      <w:rPr>
        <w:rFonts w:cstheme="minorHAnsi"/>
        <w:b/>
        <w:bCs/>
        <w:color w:val="221D51"/>
        <w:sz w:val="16"/>
        <w:szCs w:val="16"/>
      </w:rPr>
    </w:pPr>
    <w:r w:rsidRPr="007D4A59">
      <w:rPr>
        <w:rFonts w:cstheme="minorHAnsi"/>
        <w:b/>
        <w:bCs/>
        <w:color w:val="221D51"/>
        <w:sz w:val="16"/>
        <w:szCs w:val="16"/>
      </w:rPr>
      <w:t>Prevención de Riesgos Laborales</w:t>
    </w:r>
  </w:p>
  <w:p w14:paraId="66BCBFC1" w14:textId="72153B9B" w:rsidR="00450363" w:rsidRDefault="00450363" w:rsidP="00A415BF">
    <w:pPr>
      <w:spacing w:after="120" w:line="240" w:lineRule="auto"/>
      <w:rPr>
        <w:rFonts w:cstheme="minorHAnsi"/>
        <w:b/>
        <w:bCs/>
        <w:color w:val="221D51"/>
        <w:sz w:val="16"/>
        <w:szCs w:val="16"/>
      </w:rPr>
    </w:pPr>
  </w:p>
  <w:p w14:paraId="339CAA1D" w14:textId="77777777" w:rsidR="00450363" w:rsidRPr="007D4A59" w:rsidRDefault="00450363" w:rsidP="00A415BF">
    <w:pPr>
      <w:spacing w:after="120" w:line="240" w:lineRule="auto"/>
      <w:rPr>
        <w:rFonts w:cstheme="minorHAnsi"/>
        <w:b/>
        <w:bCs/>
        <w:color w:val="221D5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58B8" w14:textId="5DE51CCE" w:rsidR="003F21A3" w:rsidRPr="007D4A59" w:rsidRDefault="00C046D1" w:rsidP="00C046D1">
    <w:pPr>
      <w:spacing w:after="120" w:line="240" w:lineRule="auto"/>
      <w:rPr>
        <w:rFonts w:cstheme="minorHAnsi"/>
        <w:b/>
        <w:bCs/>
        <w:color w:val="221D51"/>
        <w:sz w:val="16"/>
        <w:szCs w:val="16"/>
      </w:rPr>
    </w:pPr>
    <w:r w:rsidRPr="007D4A59">
      <w:rPr>
        <w:rFonts w:cstheme="minorHAnsi"/>
        <w:b/>
        <w:bCs/>
        <w:noProof/>
        <w:sz w:val="16"/>
        <w:szCs w:val="16"/>
      </w:rPr>
      <w:drawing>
        <wp:anchor distT="0" distB="0" distL="114300" distR="114300" simplePos="0" relativeHeight="251660288" behindDoc="0" locked="0" layoutInCell="1" allowOverlap="1" wp14:anchorId="58C20802" wp14:editId="08EF53C1">
          <wp:simplePos x="0" y="0"/>
          <wp:positionH relativeFrom="margin">
            <wp:posOffset>-810269</wp:posOffset>
          </wp:positionH>
          <wp:positionV relativeFrom="margin">
            <wp:posOffset>-1045357</wp:posOffset>
          </wp:positionV>
          <wp:extent cx="1752600" cy="879154"/>
          <wp:effectExtent l="0" t="0" r="0" b="0"/>
          <wp:wrapSquare wrapText="bothSides"/>
          <wp:docPr id="1263236994" name="Imagen 126323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879154"/>
                  </a:xfrm>
                  <a:prstGeom prst="rect">
                    <a:avLst/>
                  </a:prstGeom>
                </pic:spPr>
              </pic:pic>
            </a:graphicData>
          </a:graphic>
        </wp:anchor>
      </w:drawing>
    </w:r>
  </w:p>
  <w:p w14:paraId="57B172F9" w14:textId="77777777" w:rsidR="00C046D1" w:rsidRPr="007D4A59" w:rsidRDefault="00C046D1" w:rsidP="00C046D1">
    <w:pPr>
      <w:spacing w:after="120" w:line="240" w:lineRule="auto"/>
      <w:rPr>
        <w:rFonts w:cstheme="minorHAnsi"/>
        <w:color w:val="B6B3D1"/>
        <w:sz w:val="16"/>
        <w:szCs w:val="16"/>
      </w:rPr>
    </w:pPr>
    <w:r w:rsidRPr="007D4A59">
      <w:rPr>
        <w:rFonts w:cstheme="minorHAnsi"/>
        <w:color w:val="B6B3D1"/>
        <w:sz w:val="16"/>
        <w:szCs w:val="16"/>
      </w:rPr>
      <w:t>Servicio de Prevención y Protección</w:t>
    </w:r>
  </w:p>
  <w:p w14:paraId="4D949918" w14:textId="77777777" w:rsidR="00C046D1" w:rsidRPr="007D4A59" w:rsidRDefault="00C046D1" w:rsidP="00C046D1">
    <w:pPr>
      <w:spacing w:after="120" w:line="240" w:lineRule="auto"/>
      <w:rPr>
        <w:rFonts w:cstheme="minorHAnsi"/>
        <w:b/>
        <w:bCs/>
        <w:color w:val="221D51"/>
        <w:sz w:val="16"/>
        <w:szCs w:val="16"/>
      </w:rPr>
    </w:pPr>
    <w:r w:rsidRPr="007D4A59">
      <w:rPr>
        <w:rFonts w:cstheme="minorHAnsi"/>
        <w:b/>
        <w:bCs/>
        <w:color w:val="221D51"/>
        <w:sz w:val="16"/>
        <w:szCs w:val="16"/>
      </w:rPr>
      <w:t>Prevención de Riesgos Laborales</w:t>
    </w:r>
  </w:p>
  <w:p w14:paraId="451BD460" w14:textId="77777777" w:rsidR="00C046D1" w:rsidRDefault="00C046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EA"/>
    <w:multiLevelType w:val="hybridMultilevel"/>
    <w:tmpl w:val="CD084F10"/>
    <w:lvl w:ilvl="0" w:tplc="0C0A0001">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1" w15:restartNumberingAfterBreak="0">
    <w:nsid w:val="15202803"/>
    <w:multiLevelType w:val="hybridMultilevel"/>
    <w:tmpl w:val="A54856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EC29C3"/>
    <w:multiLevelType w:val="hybridMultilevel"/>
    <w:tmpl w:val="D09EEEA2"/>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1E891728"/>
    <w:multiLevelType w:val="hybridMultilevel"/>
    <w:tmpl w:val="1CE2907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143ABD"/>
    <w:multiLevelType w:val="multilevel"/>
    <w:tmpl w:val="D86E7EF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asciiTheme="minorHAnsi" w:hAnsiTheme="minorHAnsi" w:cstheme="minorHAnsi" w:hint="default"/>
        <w:b/>
        <w:bCs/>
        <w:color w:val="000000"/>
        <w:sz w:val="22"/>
        <w:szCs w:val="22"/>
      </w:rPr>
    </w:lvl>
    <w:lvl w:ilvl="2">
      <w:start w:val="1"/>
      <w:numFmt w:val="decimal"/>
      <w:isLgl/>
      <w:lvlText w:val="%1.%2.%3."/>
      <w:lvlJc w:val="left"/>
      <w:pPr>
        <w:ind w:left="1494" w:hanging="720"/>
      </w:pPr>
      <w:rPr>
        <w:rFonts w:ascii="Palatino-Roman" w:hAnsi="Palatino-Roman" w:hint="default"/>
        <w:color w:val="000000"/>
        <w:sz w:val="20"/>
      </w:rPr>
    </w:lvl>
    <w:lvl w:ilvl="3">
      <w:start w:val="1"/>
      <w:numFmt w:val="decimal"/>
      <w:isLgl/>
      <w:lvlText w:val="%1.%2.%3.%4."/>
      <w:lvlJc w:val="left"/>
      <w:pPr>
        <w:ind w:left="1701" w:hanging="720"/>
      </w:pPr>
      <w:rPr>
        <w:rFonts w:ascii="Palatino-Roman" w:hAnsi="Palatino-Roman" w:hint="default"/>
        <w:color w:val="000000"/>
        <w:sz w:val="20"/>
      </w:rPr>
    </w:lvl>
    <w:lvl w:ilvl="4">
      <w:start w:val="1"/>
      <w:numFmt w:val="decimal"/>
      <w:isLgl/>
      <w:lvlText w:val="%1.%2.%3.%4.%5."/>
      <w:lvlJc w:val="left"/>
      <w:pPr>
        <w:ind w:left="2268" w:hanging="1080"/>
      </w:pPr>
      <w:rPr>
        <w:rFonts w:ascii="Palatino-Roman" w:hAnsi="Palatino-Roman" w:hint="default"/>
        <w:color w:val="000000"/>
        <w:sz w:val="20"/>
      </w:rPr>
    </w:lvl>
    <w:lvl w:ilvl="5">
      <w:start w:val="1"/>
      <w:numFmt w:val="decimal"/>
      <w:isLgl/>
      <w:lvlText w:val="%1.%2.%3.%4.%5.%6."/>
      <w:lvlJc w:val="left"/>
      <w:pPr>
        <w:ind w:left="2475" w:hanging="1080"/>
      </w:pPr>
      <w:rPr>
        <w:rFonts w:ascii="Palatino-Roman" w:hAnsi="Palatino-Roman" w:hint="default"/>
        <w:color w:val="000000"/>
        <w:sz w:val="20"/>
      </w:rPr>
    </w:lvl>
    <w:lvl w:ilvl="6">
      <w:start w:val="1"/>
      <w:numFmt w:val="decimal"/>
      <w:isLgl/>
      <w:lvlText w:val="%1.%2.%3.%4.%5.%6.%7."/>
      <w:lvlJc w:val="left"/>
      <w:pPr>
        <w:ind w:left="3042" w:hanging="1440"/>
      </w:pPr>
      <w:rPr>
        <w:rFonts w:ascii="Palatino-Roman" w:hAnsi="Palatino-Roman" w:hint="default"/>
        <w:color w:val="000000"/>
        <w:sz w:val="20"/>
      </w:rPr>
    </w:lvl>
    <w:lvl w:ilvl="7">
      <w:start w:val="1"/>
      <w:numFmt w:val="decimal"/>
      <w:isLgl/>
      <w:lvlText w:val="%1.%2.%3.%4.%5.%6.%7.%8."/>
      <w:lvlJc w:val="left"/>
      <w:pPr>
        <w:ind w:left="3249" w:hanging="1440"/>
      </w:pPr>
      <w:rPr>
        <w:rFonts w:ascii="Palatino-Roman" w:hAnsi="Palatino-Roman" w:hint="default"/>
        <w:color w:val="000000"/>
        <w:sz w:val="20"/>
      </w:rPr>
    </w:lvl>
    <w:lvl w:ilvl="8">
      <w:start w:val="1"/>
      <w:numFmt w:val="decimal"/>
      <w:isLgl/>
      <w:lvlText w:val="%1.%2.%3.%4.%5.%6.%7.%8.%9."/>
      <w:lvlJc w:val="left"/>
      <w:pPr>
        <w:ind w:left="3816" w:hanging="1800"/>
      </w:pPr>
      <w:rPr>
        <w:rFonts w:ascii="Palatino-Roman" w:hAnsi="Palatino-Roman" w:hint="default"/>
        <w:color w:val="000000"/>
        <w:sz w:val="20"/>
      </w:rPr>
    </w:lvl>
  </w:abstractNum>
  <w:abstractNum w:abstractNumId="5" w15:restartNumberingAfterBreak="0">
    <w:nsid w:val="36FB686E"/>
    <w:multiLevelType w:val="multilevel"/>
    <w:tmpl w:val="D86E7EF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asciiTheme="minorHAnsi" w:hAnsiTheme="minorHAnsi" w:cstheme="minorHAnsi" w:hint="default"/>
        <w:b/>
        <w:bCs/>
        <w:color w:val="000000"/>
        <w:sz w:val="22"/>
        <w:szCs w:val="22"/>
      </w:rPr>
    </w:lvl>
    <w:lvl w:ilvl="2">
      <w:start w:val="1"/>
      <w:numFmt w:val="decimal"/>
      <w:isLgl/>
      <w:lvlText w:val="%1.%2.%3."/>
      <w:lvlJc w:val="left"/>
      <w:pPr>
        <w:ind w:left="1494" w:hanging="720"/>
      </w:pPr>
      <w:rPr>
        <w:rFonts w:ascii="Palatino-Roman" w:hAnsi="Palatino-Roman" w:hint="default"/>
        <w:color w:val="000000"/>
        <w:sz w:val="20"/>
      </w:rPr>
    </w:lvl>
    <w:lvl w:ilvl="3">
      <w:start w:val="1"/>
      <w:numFmt w:val="decimal"/>
      <w:isLgl/>
      <w:lvlText w:val="%1.%2.%3.%4."/>
      <w:lvlJc w:val="left"/>
      <w:pPr>
        <w:ind w:left="1701" w:hanging="720"/>
      </w:pPr>
      <w:rPr>
        <w:rFonts w:ascii="Palatino-Roman" w:hAnsi="Palatino-Roman" w:hint="default"/>
        <w:color w:val="000000"/>
        <w:sz w:val="20"/>
      </w:rPr>
    </w:lvl>
    <w:lvl w:ilvl="4">
      <w:start w:val="1"/>
      <w:numFmt w:val="decimal"/>
      <w:isLgl/>
      <w:lvlText w:val="%1.%2.%3.%4.%5."/>
      <w:lvlJc w:val="left"/>
      <w:pPr>
        <w:ind w:left="2268" w:hanging="1080"/>
      </w:pPr>
      <w:rPr>
        <w:rFonts w:ascii="Palatino-Roman" w:hAnsi="Palatino-Roman" w:hint="default"/>
        <w:color w:val="000000"/>
        <w:sz w:val="20"/>
      </w:rPr>
    </w:lvl>
    <w:lvl w:ilvl="5">
      <w:start w:val="1"/>
      <w:numFmt w:val="decimal"/>
      <w:isLgl/>
      <w:lvlText w:val="%1.%2.%3.%4.%5.%6."/>
      <w:lvlJc w:val="left"/>
      <w:pPr>
        <w:ind w:left="2475" w:hanging="1080"/>
      </w:pPr>
      <w:rPr>
        <w:rFonts w:ascii="Palatino-Roman" w:hAnsi="Palatino-Roman" w:hint="default"/>
        <w:color w:val="000000"/>
        <w:sz w:val="20"/>
      </w:rPr>
    </w:lvl>
    <w:lvl w:ilvl="6">
      <w:start w:val="1"/>
      <w:numFmt w:val="decimal"/>
      <w:isLgl/>
      <w:lvlText w:val="%1.%2.%3.%4.%5.%6.%7."/>
      <w:lvlJc w:val="left"/>
      <w:pPr>
        <w:ind w:left="3042" w:hanging="1440"/>
      </w:pPr>
      <w:rPr>
        <w:rFonts w:ascii="Palatino-Roman" w:hAnsi="Palatino-Roman" w:hint="default"/>
        <w:color w:val="000000"/>
        <w:sz w:val="20"/>
      </w:rPr>
    </w:lvl>
    <w:lvl w:ilvl="7">
      <w:start w:val="1"/>
      <w:numFmt w:val="decimal"/>
      <w:isLgl/>
      <w:lvlText w:val="%1.%2.%3.%4.%5.%6.%7.%8."/>
      <w:lvlJc w:val="left"/>
      <w:pPr>
        <w:ind w:left="3249" w:hanging="1440"/>
      </w:pPr>
      <w:rPr>
        <w:rFonts w:ascii="Palatino-Roman" w:hAnsi="Palatino-Roman" w:hint="default"/>
        <w:color w:val="000000"/>
        <w:sz w:val="20"/>
      </w:rPr>
    </w:lvl>
    <w:lvl w:ilvl="8">
      <w:start w:val="1"/>
      <w:numFmt w:val="decimal"/>
      <w:isLgl/>
      <w:lvlText w:val="%1.%2.%3.%4.%5.%6.%7.%8.%9."/>
      <w:lvlJc w:val="left"/>
      <w:pPr>
        <w:ind w:left="3816" w:hanging="1800"/>
      </w:pPr>
      <w:rPr>
        <w:rFonts w:ascii="Palatino-Roman" w:hAnsi="Palatino-Roman" w:hint="default"/>
        <w:color w:val="000000"/>
        <w:sz w:val="20"/>
      </w:rPr>
    </w:lvl>
  </w:abstractNum>
  <w:abstractNum w:abstractNumId="6" w15:restartNumberingAfterBreak="0">
    <w:nsid w:val="42E51DFE"/>
    <w:multiLevelType w:val="hybridMultilevel"/>
    <w:tmpl w:val="4080DE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284847"/>
    <w:multiLevelType w:val="hybridMultilevel"/>
    <w:tmpl w:val="80F0E0F0"/>
    <w:lvl w:ilvl="0" w:tplc="B134CD4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BE348E"/>
    <w:multiLevelType w:val="hybridMultilevel"/>
    <w:tmpl w:val="88B0273E"/>
    <w:lvl w:ilvl="0" w:tplc="EA14922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9510619">
    <w:abstractNumId w:val="5"/>
  </w:num>
  <w:num w:numId="2" w16cid:durableId="1701474965">
    <w:abstractNumId w:val="4"/>
  </w:num>
  <w:num w:numId="3" w16cid:durableId="1586187392">
    <w:abstractNumId w:val="6"/>
  </w:num>
  <w:num w:numId="4" w16cid:durableId="406876857">
    <w:abstractNumId w:val="1"/>
  </w:num>
  <w:num w:numId="5" w16cid:durableId="1575318228">
    <w:abstractNumId w:val="3"/>
  </w:num>
  <w:num w:numId="6" w16cid:durableId="307249015">
    <w:abstractNumId w:val="8"/>
  </w:num>
  <w:num w:numId="7" w16cid:durableId="2008244895">
    <w:abstractNumId w:val="7"/>
  </w:num>
  <w:num w:numId="8" w16cid:durableId="2085568461">
    <w:abstractNumId w:val="2"/>
  </w:num>
  <w:num w:numId="9" w16cid:durableId="18078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6F"/>
    <w:rsid w:val="00014985"/>
    <w:rsid w:val="00084F6F"/>
    <w:rsid w:val="00087780"/>
    <w:rsid w:val="000A42BF"/>
    <w:rsid w:val="00125005"/>
    <w:rsid w:val="00136F64"/>
    <w:rsid w:val="00170266"/>
    <w:rsid w:val="001929C3"/>
    <w:rsid w:val="001D5551"/>
    <w:rsid w:val="001E531C"/>
    <w:rsid w:val="001F7E5F"/>
    <w:rsid w:val="00216235"/>
    <w:rsid w:val="00225419"/>
    <w:rsid w:val="0023342E"/>
    <w:rsid w:val="00292DAF"/>
    <w:rsid w:val="002A75E6"/>
    <w:rsid w:val="002F2F21"/>
    <w:rsid w:val="00300A5D"/>
    <w:rsid w:val="003427A8"/>
    <w:rsid w:val="0035346C"/>
    <w:rsid w:val="00360BDA"/>
    <w:rsid w:val="0038672F"/>
    <w:rsid w:val="003A7B89"/>
    <w:rsid w:val="003F21A3"/>
    <w:rsid w:val="00416EBD"/>
    <w:rsid w:val="00442353"/>
    <w:rsid w:val="00450363"/>
    <w:rsid w:val="004F141F"/>
    <w:rsid w:val="00512A9D"/>
    <w:rsid w:val="00515341"/>
    <w:rsid w:val="005B69A3"/>
    <w:rsid w:val="005E610E"/>
    <w:rsid w:val="00684AC0"/>
    <w:rsid w:val="006A0139"/>
    <w:rsid w:val="006F5807"/>
    <w:rsid w:val="00705727"/>
    <w:rsid w:val="0070748E"/>
    <w:rsid w:val="007961D7"/>
    <w:rsid w:val="007D041E"/>
    <w:rsid w:val="007D4A59"/>
    <w:rsid w:val="007D7AD8"/>
    <w:rsid w:val="0082320E"/>
    <w:rsid w:val="008C69C3"/>
    <w:rsid w:val="008D74D3"/>
    <w:rsid w:val="008E1FFD"/>
    <w:rsid w:val="008E7713"/>
    <w:rsid w:val="0093412D"/>
    <w:rsid w:val="00964330"/>
    <w:rsid w:val="00965ADC"/>
    <w:rsid w:val="009B3E29"/>
    <w:rsid w:val="00A00BB8"/>
    <w:rsid w:val="00A02C9D"/>
    <w:rsid w:val="00A261B9"/>
    <w:rsid w:val="00A415BF"/>
    <w:rsid w:val="00AA19AF"/>
    <w:rsid w:val="00AC5E0D"/>
    <w:rsid w:val="00B17F02"/>
    <w:rsid w:val="00B23B6E"/>
    <w:rsid w:val="00B4340D"/>
    <w:rsid w:val="00B62B60"/>
    <w:rsid w:val="00B96004"/>
    <w:rsid w:val="00BB3499"/>
    <w:rsid w:val="00BC4CE3"/>
    <w:rsid w:val="00BD4528"/>
    <w:rsid w:val="00BD7396"/>
    <w:rsid w:val="00BE7509"/>
    <w:rsid w:val="00C046D1"/>
    <w:rsid w:val="00C12F03"/>
    <w:rsid w:val="00C201E0"/>
    <w:rsid w:val="00C306F9"/>
    <w:rsid w:val="00C33379"/>
    <w:rsid w:val="00C37B39"/>
    <w:rsid w:val="00C45ADF"/>
    <w:rsid w:val="00C50CCE"/>
    <w:rsid w:val="00C602FF"/>
    <w:rsid w:val="00D31435"/>
    <w:rsid w:val="00D34230"/>
    <w:rsid w:val="00D51E4A"/>
    <w:rsid w:val="00DB4A1B"/>
    <w:rsid w:val="00DD42B7"/>
    <w:rsid w:val="00E151C0"/>
    <w:rsid w:val="00E46CA7"/>
    <w:rsid w:val="00E91D15"/>
    <w:rsid w:val="00EA40D9"/>
    <w:rsid w:val="00F126BB"/>
    <w:rsid w:val="00F1623D"/>
    <w:rsid w:val="00F41507"/>
    <w:rsid w:val="00F47B9D"/>
    <w:rsid w:val="00F51596"/>
    <w:rsid w:val="00FB6FF7"/>
    <w:rsid w:val="00FE6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531D2C"/>
  <w15:chartTrackingRefBased/>
  <w15:docId w15:val="{A16CAF4B-6DBE-4474-820C-820EC156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39"/>
  </w:style>
  <w:style w:type="paragraph" w:styleId="Ttulo3">
    <w:name w:val="heading 3"/>
    <w:basedOn w:val="Normal"/>
    <w:link w:val="Ttulo3Car"/>
    <w:uiPriority w:val="9"/>
    <w:qFormat/>
    <w:rsid w:val="00FE668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4F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4F6F"/>
  </w:style>
  <w:style w:type="paragraph" w:styleId="Piedepgina">
    <w:name w:val="footer"/>
    <w:basedOn w:val="Normal"/>
    <w:link w:val="PiedepginaCar"/>
    <w:uiPriority w:val="99"/>
    <w:unhideWhenUsed/>
    <w:rsid w:val="00084F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4F6F"/>
  </w:style>
  <w:style w:type="character" w:customStyle="1" w:styleId="Ttulo3Car">
    <w:name w:val="Título 3 Car"/>
    <w:basedOn w:val="Fuentedeprrafopredeter"/>
    <w:link w:val="Ttulo3"/>
    <w:uiPriority w:val="9"/>
    <w:rsid w:val="00FE668E"/>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C50CCE"/>
    <w:rPr>
      <w:b/>
      <w:bCs/>
    </w:rPr>
  </w:style>
  <w:style w:type="paragraph" w:styleId="Prrafodelista">
    <w:name w:val="List Paragraph"/>
    <w:basedOn w:val="Normal"/>
    <w:uiPriority w:val="34"/>
    <w:qFormat/>
    <w:rsid w:val="00C50CCE"/>
    <w:pPr>
      <w:ind w:left="720"/>
      <w:contextualSpacing/>
    </w:pPr>
  </w:style>
  <w:style w:type="table" w:styleId="Tablaconcuadrcula">
    <w:name w:val="Table Grid"/>
    <w:basedOn w:val="Tablanormal"/>
    <w:uiPriority w:val="39"/>
    <w:rsid w:val="00C3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F21A3"/>
    <w:rPr>
      <w:color w:val="0563C1" w:themeColor="hyperlink"/>
      <w:u w:val="single"/>
    </w:rPr>
  </w:style>
  <w:style w:type="character" w:styleId="Mencinsinresolver">
    <w:name w:val="Unresolved Mention"/>
    <w:basedOn w:val="Fuentedeprrafopredeter"/>
    <w:uiPriority w:val="99"/>
    <w:semiHidden/>
    <w:unhideWhenUsed/>
    <w:rsid w:val="003F21A3"/>
    <w:rPr>
      <w:color w:val="605E5C"/>
      <w:shd w:val="clear" w:color="auto" w:fill="E1DFDD"/>
    </w:rPr>
  </w:style>
  <w:style w:type="paragraph" w:styleId="NormalWeb">
    <w:name w:val="Normal (Web)"/>
    <w:basedOn w:val="Normal"/>
    <w:uiPriority w:val="99"/>
    <w:semiHidden/>
    <w:unhideWhenUsed/>
    <w:rsid w:val="00292D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686">
      <w:bodyDiv w:val="1"/>
      <w:marLeft w:val="0"/>
      <w:marRight w:val="0"/>
      <w:marTop w:val="0"/>
      <w:marBottom w:val="0"/>
      <w:divBdr>
        <w:top w:val="none" w:sz="0" w:space="0" w:color="auto"/>
        <w:left w:val="none" w:sz="0" w:space="0" w:color="auto"/>
        <w:bottom w:val="none" w:sz="0" w:space="0" w:color="auto"/>
        <w:right w:val="none" w:sz="0" w:space="0" w:color="auto"/>
      </w:divBdr>
    </w:div>
    <w:div w:id="306205444">
      <w:bodyDiv w:val="1"/>
      <w:marLeft w:val="0"/>
      <w:marRight w:val="0"/>
      <w:marTop w:val="0"/>
      <w:marBottom w:val="0"/>
      <w:divBdr>
        <w:top w:val="none" w:sz="0" w:space="0" w:color="auto"/>
        <w:left w:val="none" w:sz="0" w:space="0" w:color="auto"/>
        <w:bottom w:val="none" w:sz="0" w:space="0" w:color="auto"/>
        <w:right w:val="none" w:sz="0" w:space="0" w:color="auto"/>
      </w:divBdr>
    </w:div>
    <w:div w:id="520242542">
      <w:bodyDiv w:val="1"/>
      <w:marLeft w:val="0"/>
      <w:marRight w:val="0"/>
      <w:marTop w:val="0"/>
      <w:marBottom w:val="0"/>
      <w:divBdr>
        <w:top w:val="none" w:sz="0" w:space="0" w:color="auto"/>
        <w:left w:val="none" w:sz="0" w:space="0" w:color="auto"/>
        <w:bottom w:val="none" w:sz="0" w:space="0" w:color="auto"/>
        <w:right w:val="none" w:sz="0" w:space="0" w:color="auto"/>
      </w:divBdr>
    </w:div>
    <w:div w:id="616571703">
      <w:bodyDiv w:val="1"/>
      <w:marLeft w:val="0"/>
      <w:marRight w:val="0"/>
      <w:marTop w:val="0"/>
      <w:marBottom w:val="0"/>
      <w:divBdr>
        <w:top w:val="none" w:sz="0" w:space="0" w:color="auto"/>
        <w:left w:val="none" w:sz="0" w:space="0" w:color="auto"/>
        <w:bottom w:val="none" w:sz="0" w:space="0" w:color="auto"/>
        <w:right w:val="none" w:sz="0" w:space="0" w:color="auto"/>
      </w:divBdr>
    </w:div>
    <w:div w:id="966080600">
      <w:bodyDiv w:val="1"/>
      <w:marLeft w:val="0"/>
      <w:marRight w:val="0"/>
      <w:marTop w:val="0"/>
      <w:marBottom w:val="0"/>
      <w:divBdr>
        <w:top w:val="none" w:sz="0" w:space="0" w:color="auto"/>
        <w:left w:val="none" w:sz="0" w:space="0" w:color="auto"/>
        <w:bottom w:val="none" w:sz="0" w:space="0" w:color="auto"/>
        <w:right w:val="none" w:sz="0" w:space="0" w:color="auto"/>
      </w:divBdr>
    </w:div>
    <w:div w:id="1164858117">
      <w:bodyDiv w:val="1"/>
      <w:marLeft w:val="0"/>
      <w:marRight w:val="0"/>
      <w:marTop w:val="0"/>
      <w:marBottom w:val="0"/>
      <w:divBdr>
        <w:top w:val="none" w:sz="0" w:space="0" w:color="auto"/>
        <w:left w:val="none" w:sz="0" w:space="0" w:color="auto"/>
        <w:bottom w:val="none" w:sz="0" w:space="0" w:color="auto"/>
        <w:right w:val="none" w:sz="0" w:space="0" w:color="auto"/>
      </w:divBdr>
    </w:div>
    <w:div w:id="1336419294">
      <w:bodyDiv w:val="1"/>
      <w:marLeft w:val="0"/>
      <w:marRight w:val="0"/>
      <w:marTop w:val="0"/>
      <w:marBottom w:val="0"/>
      <w:divBdr>
        <w:top w:val="none" w:sz="0" w:space="0" w:color="auto"/>
        <w:left w:val="none" w:sz="0" w:space="0" w:color="auto"/>
        <w:bottom w:val="none" w:sz="0" w:space="0" w:color="auto"/>
        <w:right w:val="none" w:sz="0" w:space="0" w:color="auto"/>
      </w:divBdr>
    </w:div>
    <w:div w:id="14901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jurado@quironprevenc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jurado@quironprevenci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evenci&#243;n@uco.es" TargetMode="External"/><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prevenci&#243;n@uco.es" TargetMode="External"/><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3F6C-CA84-4C86-B7E1-6B029E2A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López Roldán</dc:creator>
  <cp:keywords/>
  <dc:description/>
  <cp:lastModifiedBy>CARMEN BLANQUE</cp:lastModifiedBy>
  <cp:revision>2</cp:revision>
  <cp:lastPrinted>2023-02-08T08:12:00Z</cp:lastPrinted>
  <dcterms:created xsi:type="dcterms:W3CDTF">2024-02-26T12:06:00Z</dcterms:created>
  <dcterms:modified xsi:type="dcterms:W3CDTF">2024-02-26T12:06:00Z</dcterms:modified>
</cp:coreProperties>
</file>