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683" w:rsidRDefault="00A21683" w:rsidP="006468BC">
      <w:pPr>
        <w:tabs>
          <w:tab w:val="center" w:pos="5032"/>
          <w:tab w:val="left" w:pos="7320"/>
        </w:tabs>
        <w:spacing w:after="0"/>
        <w:ind w:right="1272"/>
        <w:jc w:val="center"/>
        <w:rPr>
          <w:rFonts w:ascii="Verdana" w:hAnsi="Verdana" w:cstheme="minorHAnsi"/>
          <w:b/>
          <w:color w:val="002060"/>
          <w:sz w:val="28"/>
          <w:szCs w:val="28"/>
          <w:lang w:val="en-GB"/>
        </w:rPr>
      </w:pPr>
    </w:p>
    <w:p w:rsidR="00A21683" w:rsidRPr="006468BC" w:rsidRDefault="00A21683" w:rsidP="006468BC">
      <w:pPr>
        <w:tabs>
          <w:tab w:val="center" w:pos="5032"/>
          <w:tab w:val="left" w:pos="7320"/>
        </w:tabs>
        <w:spacing w:after="0"/>
        <w:ind w:right="1272"/>
        <w:jc w:val="center"/>
        <w:rPr>
          <w:rFonts w:ascii="Verdana" w:hAnsi="Verdana" w:cstheme="minorHAnsi"/>
          <w:b/>
          <w:color w:val="002060"/>
          <w:sz w:val="28"/>
          <w:szCs w:val="28"/>
          <w:lang w:val="en-GB"/>
        </w:rPr>
      </w:pPr>
    </w:p>
    <w:p w:rsidR="0041556A" w:rsidRPr="00BE3A7C" w:rsidRDefault="005C0B35" w:rsidP="006468BC">
      <w:pPr>
        <w:tabs>
          <w:tab w:val="center" w:pos="5032"/>
          <w:tab w:val="left" w:pos="7320"/>
        </w:tabs>
        <w:spacing w:after="0"/>
        <w:ind w:right="1272"/>
        <w:jc w:val="center"/>
        <w:rPr>
          <w:rFonts w:ascii="Verdana" w:hAnsi="Verdana" w:cstheme="minorHAnsi"/>
          <w:b/>
          <w:color w:val="002060"/>
          <w:sz w:val="28"/>
          <w:szCs w:val="28"/>
          <w:lang w:val="es-ES_tradnl"/>
        </w:rPr>
      </w:pPr>
      <w:r>
        <w:rPr>
          <w:rFonts w:ascii="Verdana" w:hAnsi="Verdana" w:cstheme="minorHAnsi"/>
          <w:b/>
          <w:color w:val="002060"/>
          <w:sz w:val="28"/>
          <w:szCs w:val="28"/>
          <w:lang w:val="en-GB"/>
        </w:rPr>
        <w:tab/>
      </w:r>
      <w:r w:rsidR="0017077D" w:rsidRPr="00BE3A7C">
        <w:rPr>
          <w:rFonts w:ascii="Verdana" w:hAnsi="Verdana" w:cstheme="minorHAnsi"/>
          <w:b/>
          <w:color w:val="002060"/>
          <w:sz w:val="28"/>
          <w:szCs w:val="28"/>
          <w:lang w:val="es-ES_tradnl"/>
        </w:rPr>
        <w:t>Acuerdos de aprendizaje para prácticas</w:t>
      </w:r>
    </w:p>
    <w:p w:rsidR="00B05E22" w:rsidRPr="006468BC" w:rsidRDefault="005C0B35" w:rsidP="006468BC">
      <w:pPr>
        <w:tabs>
          <w:tab w:val="center" w:pos="5032"/>
          <w:tab w:val="left" w:pos="7320"/>
        </w:tabs>
        <w:spacing w:after="0"/>
        <w:ind w:right="1272"/>
        <w:jc w:val="center"/>
        <w:rPr>
          <w:rFonts w:ascii="Verdana" w:eastAsia="Times New Roman" w:hAnsi="Verdana" w:cs="Arial"/>
          <w:b/>
          <w:color w:val="002060"/>
          <w:szCs w:val="36"/>
          <w:lang w:val="es-ES"/>
        </w:rPr>
      </w:pPr>
      <w:r>
        <w:rPr>
          <w:rFonts w:ascii="Verdana" w:eastAsia="Times New Roman" w:hAnsi="Verdana" w:cs="Arial"/>
          <w:b/>
          <w:color w:val="002060"/>
          <w:szCs w:val="36"/>
          <w:lang w:val="es-ES"/>
        </w:rPr>
        <w:t xml:space="preserve">                    </w:t>
      </w:r>
      <w:r w:rsidR="00B05E22" w:rsidRPr="006468BC">
        <w:rPr>
          <w:rFonts w:ascii="Verdana" w:eastAsia="Times New Roman" w:hAnsi="Verdana" w:cs="Arial"/>
          <w:b/>
          <w:color w:val="002060"/>
          <w:szCs w:val="36"/>
          <w:lang w:val="es-ES"/>
        </w:rPr>
        <w:t>entre países del programa y asociados</w:t>
      </w:r>
    </w:p>
    <w:p w:rsidR="00194784" w:rsidRPr="006468BC" w:rsidRDefault="00194784" w:rsidP="006468BC">
      <w:pPr>
        <w:tabs>
          <w:tab w:val="center" w:pos="5032"/>
          <w:tab w:val="left" w:pos="7320"/>
        </w:tabs>
        <w:spacing w:after="0"/>
        <w:ind w:right="1272"/>
        <w:jc w:val="center"/>
        <w:rPr>
          <w:rFonts w:ascii="Verdana" w:eastAsia="Times New Roman" w:hAnsi="Verdana" w:cs="Arial"/>
          <w:b/>
          <w:color w:val="002060"/>
          <w:szCs w:val="36"/>
          <w:lang w:val="es-ES"/>
        </w:rPr>
      </w:pPr>
    </w:p>
    <w:p w:rsidR="00194784" w:rsidRPr="006468BC" w:rsidRDefault="00194784" w:rsidP="006468BC">
      <w:pPr>
        <w:tabs>
          <w:tab w:val="center" w:pos="5032"/>
          <w:tab w:val="left" w:pos="7320"/>
        </w:tabs>
        <w:spacing w:after="0"/>
        <w:ind w:right="1272"/>
        <w:jc w:val="center"/>
        <w:rPr>
          <w:rFonts w:ascii="Verdana" w:eastAsia="Times New Roman" w:hAnsi="Verdana" w:cs="Arial"/>
          <w:b/>
          <w:color w:val="002060"/>
          <w:szCs w:val="36"/>
          <w:lang w:val="es-ES"/>
        </w:rPr>
      </w:pPr>
    </w:p>
    <w:p w:rsidR="00B63BCE" w:rsidRPr="006043F8" w:rsidRDefault="00B63BCE" w:rsidP="00753944">
      <w:pPr>
        <w:spacing w:before="120" w:after="120"/>
        <w:jc w:val="both"/>
        <w:rPr>
          <w:rFonts w:cstheme="minorHAnsi"/>
          <w:lang w:val="es-ES"/>
        </w:rPr>
      </w:pPr>
      <w:r w:rsidRPr="007C798C">
        <w:rPr>
          <w:rFonts w:cstheme="minorHAnsi"/>
          <w:lang w:val="es-ES"/>
        </w:rPr>
        <w:t xml:space="preserve">El </w:t>
      </w:r>
      <w:r w:rsidR="00B05E22" w:rsidRPr="007C798C">
        <w:rPr>
          <w:rFonts w:cstheme="minorHAnsi"/>
          <w:lang w:val="es-ES"/>
        </w:rPr>
        <w:t xml:space="preserve">objetivo </w:t>
      </w:r>
      <w:r w:rsidR="0017077D" w:rsidRPr="007C798C">
        <w:rPr>
          <w:rFonts w:cstheme="minorHAnsi"/>
          <w:lang w:val="es-ES"/>
        </w:rPr>
        <w:t>de</w:t>
      </w:r>
      <w:r w:rsidR="0017077D" w:rsidRPr="006043F8">
        <w:rPr>
          <w:rFonts w:cstheme="minorHAnsi"/>
          <w:lang w:val="es-ES"/>
        </w:rPr>
        <w:t>l presente</w:t>
      </w:r>
      <w:r w:rsidR="00B05E22" w:rsidRPr="006043F8">
        <w:rPr>
          <w:rFonts w:cstheme="minorHAnsi"/>
          <w:lang w:val="es-ES"/>
        </w:rPr>
        <w:t xml:space="preserve"> documento es ofrecer un paquete de modelos </w:t>
      </w:r>
      <w:r w:rsidRPr="006043F8">
        <w:rPr>
          <w:rFonts w:cstheme="minorHAnsi"/>
          <w:lang w:val="es-ES"/>
        </w:rPr>
        <w:t>de Acuerdo</w:t>
      </w:r>
      <w:r w:rsidR="00B05E22" w:rsidRPr="006043F8">
        <w:rPr>
          <w:rFonts w:cstheme="minorHAnsi"/>
          <w:lang w:val="es-ES"/>
        </w:rPr>
        <w:t>s</w:t>
      </w:r>
      <w:r w:rsidRPr="006043F8">
        <w:rPr>
          <w:rFonts w:cstheme="minorHAnsi"/>
          <w:lang w:val="es-ES"/>
        </w:rPr>
        <w:t xml:space="preserve"> de aprendizaje </w:t>
      </w:r>
      <w:r w:rsidR="00B05E22" w:rsidRPr="006043F8">
        <w:rPr>
          <w:rFonts w:cstheme="minorHAnsi"/>
          <w:lang w:val="es-ES"/>
        </w:rPr>
        <w:t xml:space="preserve">para prácticas y </w:t>
      </w:r>
      <w:r w:rsidR="00AF2C5A" w:rsidRPr="006043F8">
        <w:rPr>
          <w:rFonts w:cstheme="minorHAnsi"/>
          <w:lang w:val="es-ES"/>
        </w:rPr>
        <w:t>dar</w:t>
      </w:r>
      <w:r w:rsidR="00B05E22" w:rsidRPr="006043F8">
        <w:rPr>
          <w:rFonts w:cstheme="minorHAnsi"/>
          <w:lang w:val="es-ES"/>
        </w:rPr>
        <w:t xml:space="preserve"> indicaciones sobre cómo utilizarlos. El propósito del Acuerdo de aprendizaje </w:t>
      </w:r>
      <w:r w:rsidRPr="006043F8">
        <w:rPr>
          <w:rFonts w:cstheme="minorHAnsi"/>
          <w:lang w:val="es-ES"/>
        </w:rPr>
        <w:t>es ofrecer una preparación transparente y eficiente del periodo de prácticas en el extranjero y asegurar que el estudiante en prácticas obtenga el reconocimiento académico adecuado por las actividades completadas con éxito en el extranjero.</w:t>
      </w:r>
    </w:p>
    <w:p w:rsidR="0017077D" w:rsidRPr="006043F8" w:rsidRDefault="00AA554C" w:rsidP="00753944">
      <w:pPr>
        <w:spacing w:before="120" w:after="120"/>
        <w:jc w:val="both"/>
        <w:rPr>
          <w:rFonts w:cstheme="minorHAnsi"/>
          <w:lang w:val="es-ES"/>
        </w:rPr>
      </w:pPr>
      <w:r w:rsidRPr="006043F8">
        <w:rPr>
          <w:rFonts w:eastAsia="Times New Roman" w:cstheme="minorHAnsi"/>
          <w:lang w:val="es-ES"/>
        </w:rPr>
        <w:t xml:space="preserve">Este modelo habrá de ser utilizado en movilidades para prácticas Erasmus+ entre países del programa </w:t>
      </w:r>
      <w:r w:rsidR="00B05E22" w:rsidRPr="006043F8">
        <w:rPr>
          <w:rFonts w:eastAsia="Times New Roman" w:cstheme="minorHAnsi"/>
          <w:lang w:val="es-ES"/>
        </w:rPr>
        <w:t xml:space="preserve">y asociados </w:t>
      </w:r>
      <w:r w:rsidRPr="006043F8">
        <w:rPr>
          <w:rFonts w:eastAsia="Times New Roman" w:cstheme="minorHAnsi"/>
          <w:lang w:val="es-ES"/>
        </w:rPr>
        <w:t>(KA1</w:t>
      </w:r>
      <w:r w:rsidR="00551DB5" w:rsidRPr="006043F8">
        <w:rPr>
          <w:rFonts w:eastAsia="Times New Roman" w:cstheme="minorHAnsi"/>
          <w:lang w:val="es-ES"/>
        </w:rPr>
        <w:t>0</w:t>
      </w:r>
      <w:r w:rsidR="00B05E22" w:rsidRPr="006043F8">
        <w:rPr>
          <w:rFonts w:eastAsia="Times New Roman" w:cstheme="minorHAnsi"/>
          <w:lang w:val="es-ES"/>
        </w:rPr>
        <w:t>7</w:t>
      </w:r>
      <w:r w:rsidRPr="006043F8">
        <w:rPr>
          <w:rFonts w:eastAsia="Times New Roman" w:cstheme="minorHAnsi"/>
          <w:lang w:val="es-ES"/>
        </w:rPr>
        <w:t>)</w:t>
      </w:r>
      <w:r w:rsidR="00551DB5" w:rsidRPr="006043F8">
        <w:rPr>
          <w:rFonts w:cstheme="minorHAnsi"/>
          <w:lang w:val="es-ES"/>
        </w:rPr>
        <w:t xml:space="preserve">. </w:t>
      </w:r>
      <w:r w:rsidR="00B417BF" w:rsidRPr="006043F8">
        <w:rPr>
          <w:rFonts w:cstheme="minorHAnsi"/>
          <w:lang w:val="es-ES"/>
        </w:rPr>
        <w:t xml:space="preserve">Se </w:t>
      </w:r>
      <w:r w:rsidR="00B417BF" w:rsidRPr="006043F8">
        <w:rPr>
          <w:rFonts w:cstheme="minorHAnsi"/>
          <w:u w:val="single"/>
          <w:lang w:val="es-ES"/>
        </w:rPr>
        <w:t xml:space="preserve">recomienda </w:t>
      </w:r>
      <w:r w:rsidR="00B417BF" w:rsidRPr="006043F8">
        <w:rPr>
          <w:rFonts w:cstheme="minorHAnsi"/>
          <w:lang w:val="es-ES"/>
        </w:rPr>
        <w:t xml:space="preserve">el uso de </w:t>
      </w:r>
      <w:r w:rsidR="00B05E22" w:rsidRPr="006043F8">
        <w:rPr>
          <w:rFonts w:cstheme="minorHAnsi"/>
          <w:lang w:val="es-ES"/>
        </w:rPr>
        <w:t xml:space="preserve">los </w:t>
      </w:r>
      <w:r w:rsidR="00B417BF" w:rsidRPr="006043F8">
        <w:rPr>
          <w:rFonts w:cstheme="minorHAnsi"/>
          <w:lang w:val="es-ES"/>
        </w:rPr>
        <w:t>modelo</w:t>
      </w:r>
      <w:r w:rsidR="00B05E22" w:rsidRPr="006043F8">
        <w:rPr>
          <w:rFonts w:cstheme="minorHAnsi"/>
          <w:lang w:val="es-ES"/>
        </w:rPr>
        <w:t xml:space="preserve">s </w:t>
      </w:r>
      <w:r w:rsidR="0017077D" w:rsidRPr="006043F8">
        <w:rPr>
          <w:rFonts w:cstheme="minorHAnsi"/>
          <w:lang w:val="es-ES"/>
        </w:rPr>
        <w:t>disponibles en este documento</w:t>
      </w:r>
      <w:r w:rsidR="00B417BF" w:rsidRPr="006043F8">
        <w:rPr>
          <w:rFonts w:cstheme="minorHAnsi"/>
          <w:lang w:val="es-ES"/>
        </w:rPr>
        <w:t xml:space="preserve">. Sin embargo, si las instituciones de educación superior poseen un sistema informático </w:t>
      </w:r>
      <w:r w:rsidR="00E64EBF" w:rsidRPr="006043F8">
        <w:rPr>
          <w:rFonts w:cstheme="minorHAnsi"/>
          <w:lang w:val="es-ES"/>
        </w:rPr>
        <w:t>para generar el Acuerdo de aprendizaje o el Certificado académico, podrán continuar usándolo</w:t>
      </w:r>
      <w:r w:rsidR="00B63BCE" w:rsidRPr="006043F8">
        <w:rPr>
          <w:rFonts w:cstheme="minorHAnsi"/>
          <w:lang w:val="es-ES"/>
        </w:rPr>
        <w:t>, siempre y cuando se disponga de toda la información del modelo, considerada como “requisitos mínimos”. Se podrán añadir más campos si fueran necesarios (por ejemplo, información sobre el coordinador del consorcio) y el formato (por ejemplo, el tamaño de la letra o los colores) puede ser adaptado</w:t>
      </w:r>
      <w:r w:rsidR="00E64EBF" w:rsidRPr="006043F8">
        <w:rPr>
          <w:rFonts w:cstheme="minorHAnsi"/>
          <w:lang w:val="es-ES"/>
        </w:rPr>
        <w:t xml:space="preserve">. </w:t>
      </w:r>
    </w:p>
    <w:p w:rsidR="0017077D" w:rsidRPr="006043F8" w:rsidRDefault="0017077D" w:rsidP="00753944">
      <w:pPr>
        <w:spacing w:before="120" w:after="120"/>
        <w:jc w:val="both"/>
        <w:rPr>
          <w:rFonts w:cstheme="minorHAnsi"/>
          <w:lang w:val="es-ES"/>
        </w:rPr>
      </w:pPr>
      <w:r w:rsidRPr="006043F8">
        <w:rPr>
          <w:rFonts w:cstheme="minorHAnsi"/>
          <w:lang w:val="es-ES"/>
        </w:rPr>
        <w:t xml:space="preserve">Dependiendo de la dirección de la movilidad y si esta está combinada con un periodo de estudios, el Acuerdo de aprendizaje podría ser un documento tripartito o cuadripartito. Para facilitar </w:t>
      </w:r>
      <w:r w:rsidR="001F3381" w:rsidRPr="006043F8">
        <w:rPr>
          <w:rFonts w:cstheme="minorHAnsi"/>
          <w:lang w:val="es-ES"/>
        </w:rPr>
        <w:t>su</w:t>
      </w:r>
      <w:r w:rsidRPr="006043F8">
        <w:rPr>
          <w:rFonts w:cstheme="minorHAnsi"/>
          <w:lang w:val="es-ES"/>
        </w:rPr>
        <w:t xml:space="preserve"> preparación, existen tres modelos diferentes </w:t>
      </w:r>
      <w:r w:rsidR="001F3381" w:rsidRPr="006043F8">
        <w:rPr>
          <w:rFonts w:cstheme="minorHAnsi"/>
          <w:lang w:val="es-ES"/>
        </w:rPr>
        <w:t xml:space="preserve">de Acuerdo </w:t>
      </w:r>
      <w:r w:rsidRPr="006043F8">
        <w:rPr>
          <w:rFonts w:cstheme="minorHAnsi"/>
          <w:lang w:val="es-ES"/>
        </w:rPr>
        <w:t>según la actividad:</w:t>
      </w:r>
    </w:p>
    <w:p w:rsidR="001A5EB7" w:rsidRDefault="0017077D" w:rsidP="001A5EB7">
      <w:pPr>
        <w:pStyle w:val="Prrafodelista"/>
        <w:numPr>
          <w:ilvl w:val="0"/>
          <w:numId w:val="5"/>
        </w:numPr>
        <w:spacing w:before="120" w:after="120"/>
        <w:jc w:val="both"/>
        <w:rPr>
          <w:rFonts w:cstheme="minorHAnsi"/>
          <w:lang w:val="es-ES"/>
        </w:rPr>
      </w:pPr>
      <w:r w:rsidRPr="001A5EB7">
        <w:rPr>
          <w:rFonts w:cstheme="minorHAnsi"/>
          <w:b/>
          <w:lang w:val="es-ES"/>
        </w:rPr>
        <w:t>Estudios combinados con prácticas en ambas direcciones</w:t>
      </w:r>
      <w:r w:rsidRPr="001A5EB7">
        <w:rPr>
          <w:rFonts w:cstheme="minorHAnsi"/>
          <w:lang w:val="es-ES"/>
        </w:rPr>
        <w:t xml:space="preserve">, </w:t>
      </w:r>
      <w:r w:rsidR="001F3381" w:rsidRPr="001A5EB7">
        <w:rPr>
          <w:rFonts w:cstheme="minorHAnsi"/>
          <w:lang w:val="es-ES"/>
        </w:rPr>
        <w:t>en cuyo caso se utilizará el</w:t>
      </w:r>
      <w:r w:rsidRPr="001A5EB7">
        <w:rPr>
          <w:rFonts w:cstheme="minorHAnsi"/>
          <w:lang w:val="es-ES"/>
        </w:rPr>
        <w:t xml:space="preserve"> Acuerdo de aprendizaje para movilidad</w:t>
      </w:r>
      <w:r w:rsidR="001F3381" w:rsidRPr="001A5EB7">
        <w:rPr>
          <w:rFonts w:cstheme="minorHAnsi"/>
          <w:lang w:val="es-ES"/>
        </w:rPr>
        <w:t>es</w:t>
      </w:r>
      <w:r w:rsidRPr="001A5EB7">
        <w:rPr>
          <w:rFonts w:cstheme="minorHAnsi"/>
          <w:lang w:val="es-ES"/>
        </w:rPr>
        <w:t xml:space="preserve"> de </w:t>
      </w:r>
      <w:r w:rsidR="001F3381" w:rsidRPr="001A5EB7">
        <w:rPr>
          <w:rFonts w:cstheme="minorHAnsi"/>
          <w:lang w:val="es-ES"/>
        </w:rPr>
        <w:t>estudiantes para estudios combinadas</w:t>
      </w:r>
      <w:r w:rsidRPr="001A5EB7">
        <w:rPr>
          <w:rFonts w:cstheme="minorHAnsi"/>
          <w:lang w:val="es-ES"/>
        </w:rPr>
        <w:t xml:space="preserve"> con un periodo de prácticas para </w:t>
      </w:r>
      <w:r w:rsidR="001F3381" w:rsidRPr="001A5EB7">
        <w:rPr>
          <w:rFonts w:cstheme="minorHAnsi"/>
          <w:lang w:val="es-ES"/>
        </w:rPr>
        <w:t>la m</w:t>
      </w:r>
      <w:r w:rsidRPr="001A5EB7">
        <w:rPr>
          <w:rFonts w:cstheme="minorHAnsi"/>
          <w:lang w:val="es-ES"/>
        </w:rPr>
        <w:t>ovilidad entre países del programa y asociados</w:t>
      </w:r>
      <w:r w:rsidR="001F3381" w:rsidRPr="001A5EB7">
        <w:rPr>
          <w:rFonts w:cstheme="minorHAnsi"/>
          <w:lang w:val="es-ES"/>
        </w:rPr>
        <w:t xml:space="preserve"> (</w:t>
      </w:r>
      <w:r w:rsidR="005D3864" w:rsidRPr="001A5EB7">
        <w:rPr>
          <w:rFonts w:cstheme="minorHAnsi"/>
          <w:lang w:val="es-ES"/>
        </w:rPr>
        <w:t xml:space="preserve">movilidades </w:t>
      </w:r>
      <w:r w:rsidR="001A5EB7">
        <w:rPr>
          <w:rFonts w:cstheme="minorHAnsi"/>
          <w:lang w:val="es-ES"/>
        </w:rPr>
        <w:t>entrantes y salientes).</w:t>
      </w:r>
    </w:p>
    <w:p w:rsidR="001F3381" w:rsidRPr="001A5EB7" w:rsidRDefault="0017077D" w:rsidP="001A5EB7">
      <w:pPr>
        <w:pStyle w:val="Prrafodelista"/>
        <w:numPr>
          <w:ilvl w:val="0"/>
          <w:numId w:val="5"/>
        </w:numPr>
        <w:spacing w:before="120" w:after="120"/>
        <w:jc w:val="both"/>
        <w:rPr>
          <w:rFonts w:cstheme="minorHAnsi"/>
          <w:lang w:val="es-ES"/>
        </w:rPr>
      </w:pPr>
      <w:r w:rsidRPr="001A5EB7">
        <w:rPr>
          <w:rFonts w:cstheme="minorHAnsi"/>
          <w:b/>
          <w:lang w:val="es-ES"/>
        </w:rPr>
        <w:t>Prácticas entrantes</w:t>
      </w:r>
      <w:r w:rsidR="001F3381" w:rsidRPr="001A5EB7">
        <w:rPr>
          <w:rFonts w:cstheme="minorHAnsi"/>
          <w:lang w:val="es-ES"/>
        </w:rPr>
        <w:t>, en cuyo caso se utilizará el</w:t>
      </w:r>
      <w:r w:rsidRPr="001A5EB7">
        <w:rPr>
          <w:rFonts w:cstheme="minorHAnsi"/>
          <w:lang w:val="es-ES"/>
        </w:rPr>
        <w:t xml:space="preserve"> Acuerdo de aprendizaje </w:t>
      </w:r>
      <w:r w:rsidR="001F3381" w:rsidRPr="001A5EB7">
        <w:rPr>
          <w:rFonts w:cstheme="minorHAnsi"/>
          <w:lang w:val="es-ES"/>
        </w:rPr>
        <w:t xml:space="preserve">para movilidades de estudiantes para prácticas </w:t>
      </w:r>
      <w:r w:rsidR="005D3864" w:rsidRPr="001A5EB7">
        <w:rPr>
          <w:rFonts w:cstheme="minorHAnsi"/>
          <w:lang w:val="es-ES"/>
        </w:rPr>
        <w:t xml:space="preserve">desde </w:t>
      </w:r>
      <w:r w:rsidR="001F3381" w:rsidRPr="001A5EB7">
        <w:rPr>
          <w:rFonts w:cstheme="minorHAnsi"/>
          <w:lang w:val="es-ES"/>
        </w:rPr>
        <w:t xml:space="preserve">países </w:t>
      </w:r>
      <w:r w:rsidR="005D3864" w:rsidRPr="001A5EB7">
        <w:rPr>
          <w:rFonts w:cstheme="minorHAnsi"/>
          <w:lang w:val="es-ES"/>
        </w:rPr>
        <w:t xml:space="preserve">asociados hacia países </w:t>
      </w:r>
      <w:r w:rsidR="001F3381" w:rsidRPr="001A5EB7">
        <w:rPr>
          <w:rFonts w:cstheme="minorHAnsi"/>
          <w:lang w:val="es-ES"/>
        </w:rPr>
        <w:t>del programa (</w:t>
      </w:r>
      <w:r w:rsidR="005D3864" w:rsidRPr="001A5EB7">
        <w:rPr>
          <w:rFonts w:cstheme="minorHAnsi"/>
          <w:lang w:val="es-ES"/>
        </w:rPr>
        <w:t xml:space="preserve">movilidades </w:t>
      </w:r>
      <w:r w:rsidR="001F3381" w:rsidRPr="001A5EB7">
        <w:rPr>
          <w:rFonts w:cstheme="minorHAnsi"/>
          <w:lang w:val="es-ES"/>
        </w:rPr>
        <w:t>entrantes</w:t>
      </w:r>
      <w:r w:rsidR="001A5EB7">
        <w:rPr>
          <w:rFonts w:cstheme="minorHAnsi"/>
          <w:lang w:val="es-ES"/>
        </w:rPr>
        <w:t>).</w:t>
      </w:r>
    </w:p>
    <w:p w:rsidR="001F3381" w:rsidRPr="006468BC" w:rsidRDefault="001F3381" w:rsidP="00922A36">
      <w:pPr>
        <w:pStyle w:val="Prrafodelista"/>
        <w:numPr>
          <w:ilvl w:val="0"/>
          <w:numId w:val="5"/>
        </w:numPr>
        <w:spacing w:before="120" w:after="120"/>
        <w:jc w:val="both"/>
        <w:rPr>
          <w:rFonts w:cstheme="minorHAnsi"/>
          <w:lang w:val="es-ES"/>
        </w:rPr>
      </w:pPr>
      <w:r w:rsidRPr="001A5EB7">
        <w:rPr>
          <w:rFonts w:cstheme="minorHAnsi"/>
          <w:b/>
          <w:highlight w:val="yellow"/>
          <w:lang w:val="es-ES"/>
        </w:rPr>
        <w:t>Prácticas salientes</w:t>
      </w:r>
      <w:r w:rsidRPr="001A5EB7">
        <w:rPr>
          <w:rFonts w:cstheme="minorHAnsi"/>
          <w:highlight w:val="yellow"/>
          <w:lang w:val="es-ES"/>
        </w:rPr>
        <w:t xml:space="preserve">, en cuyo caso se utilizará el Acuerdo de aprendizaje para movilidades de estudiantes para prácticas </w:t>
      </w:r>
      <w:r w:rsidR="005D3864" w:rsidRPr="001A5EB7">
        <w:rPr>
          <w:rFonts w:cstheme="minorHAnsi"/>
          <w:highlight w:val="yellow"/>
          <w:lang w:val="es-ES"/>
        </w:rPr>
        <w:t xml:space="preserve">desde </w:t>
      </w:r>
      <w:r w:rsidRPr="001A5EB7">
        <w:rPr>
          <w:rFonts w:cstheme="minorHAnsi"/>
          <w:highlight w:val="yellow"/>
          <w:lang w:val="es-ES"/>
        </w:rPr>
        <w:t xml:space="preserve">países de programa </w:t>
      </w:r>
      <w:r w:rsidR="005D3864" w:rsidRPr="001A5EB7">
        <w:rPr>
          <w:rFonts w:cstheme="minorHAnsi"/>
          <w:highlight w:val="yellow"/>
          <w:lang w:val="es-ES"/>
        </w:rPr>
        <w:t xml:space="preserve">hacia países </w:t>
      </w:r>
      <w:r w:rsidRPr="001A5EB7">
        <w:rPr>
          <w:rFonts w:cstheme="minorHAnsi"/>
          <w:highlight w:val="yellow"/>
          <w:lang w:val="es-ES"/>
        </w:rPr>
        <w:t>asociados (</w:t>
      </w:r>
      <w:r w:rsidR="005D3864" w:rsidRPr="001A5EB7">
        <w:rPr>
          <w:rFonts w:cstheme="minorHAnsi"/>
          <w:highlight w:val="yellow"/>
          <w:lang w:val="es-ES"/>
        </w:rPr>
        <w:t xml:space="preserve">movilidades </w:t>
      </w:r>
      <w:r w:rsidR="001A5EB7">
        <w:rPr>
          <w:rFonts w:cstheme="minorHAnsi"/>
          <w:highlight w:val="yellow"/>
          <w:lang w:val="es-ES"/>
        </w:rPr>
        <w:t>salientes)</w:t>
      </w:r>
      <w:r w:rsidR="00D153A8">
        <w:rPr>
          <w:rFonts w:cstheme="minorHAnsi"/>
          <w:lang w:val="es-ES"/>
        </w:rPr>
        <w:t>.</w:t>
      </w:r>
    </w:p>
    <w:p w:rsidR="0017077D" w:rsidRPr="007C798C" w:rsidRDefault="00636024" w:rsidP="00753944">
      <w:pPr>
        <w:spacing w:before="120" w:after="120"/>
        <w:jc w:val="both"/>
        <w:rPr>
          <w:rFonts w:cstheme="minorHAnsi"/>
          <w:lang w:val="es-ES"/>
        </w:rPr>
      </w:pPr>
      <w:r w:rsidRPr="006043F8">
        <w:rPr>
          <w:rFonts w:cstheme="minorHAnsi"/>
          <w:lang w:val="es-ES"/>
        </w:rPr>
        <w:t>Para obtener más información sobre prácticas, se puede consultar el “Manual de movilidad internacional de créditos” (</w:t>
      </w:r>
      <w:r w:rsidRPr="006043F8">
        <w:rPr>
          <w:rFonts w:cstheme="minorHAnsi"/>
          <w:i/>
          <w:lang w:val="es-ES"/>
        </w:rPr>
        <w:t>International Credit Mobility Handbook</w:t>
      </w:r>
      <w:r w:rsidRPr="006043F8">
        <w:rPr>
          <w:rFonts w:cstheme="minorHAnsi"/>
          <w:lang w:val="es-ES"/>
        </w:rPr>
        <w:t xml:space="preserve">), disponible en </w:t>
      </w:r>
      <w:hyperlink r:id="rId8" w:history="1">
        <w:r w:rsidRPr="006468BC">
          <w:rPr>
            <w:rStyle w:val="Hipervnculo"/>
            <w:rFonts w:cstheme="minorHAnsi"/>
            <w:lang w:val="es-ES"/>
          </w:rPr>
          <w:t>http://ec.europa.eu/programmes/erasmus-plus/opportunities/organisations/learning-mobility/higher-education_en</w:t>
        </w:r>
      </w:hyperlink>
      <w:r w:rsidRPr="006468BC">
        <w:rPr>
          <w:rFonts w:cstheme="minorHAnsi"/>
          <w:lang w:val="es-ES"/>
        </w:rPr>
        <w:t>.</w:t>
      </w:r>
      <w:r w:rsidR="0017077D" w:rsidRPr="007C798C">
        <w:rPr>
          <w:rFonts w:cstheme="minorHAnsi"/>
          <w:lang w:val="es-ES"/>
        </w:rPr>
        <w:br w:type="page"/>
      </w:r>
    </w:p>
    <w:p w:rsidR="00AA554C" w:rsidRPr="006043F8" w:rsidRDefault="00AA554C" w:rsidP="00753944">
      <w:pPr>
        <w:spacing w:before="120" w:after="120"/>
        <w:jc w:val="both"/>
        <w:rPr>
          <w:rFonts w:cstheme="minorHAnsi"/>
          <w:lang w:val="es-ES"/>
        </w:rPr>
      </w:pPr>
    </w:p>
    <w:p w:rsidR="00C90A91" w:rsidRDefault="00C90A91" w:rsidP="00753944">
      <w:pPr>
        <w:spacing w:before="120" w:after="120"/>
        <w:jc w:val="center"/>
        <w:rPr>
          <w:rFonts w:cstheme="minorHAnsi"/>
          <w:b/>
          <w:color w:val="002060"/>
          <w:lang w:val="es-ES"/>
        </w:rPr>
      </w:pPr>
    </w:p>
    <w:p w:rsidR="005C0B35" w:rsidRPr="00BE3A7C" w:rsidRDefault="005C0B35" w:rsidP="006468BC">
      <w:pPr>
        <w:tabs>
          <w:tab w:val="center" w:pos="5032"/>
          <w:tab w:val="left" w:pos="7320"/>
        </w:tabs>
        <w:spacing w:after="0"/>
        <w:ind w:right="1272"/>
        <w:jc w:val="center"/>
        <w:rPr>
          <w:rFonts w:ascii="Verdana" w:hAnsi="Verdana" w:cstheme="minorHAnsi"/>
          <w:b/>
          <w:color w:val="002060"/>
          <w:sz w:val="28"/>
          <w:szCs w:val="28"/>
          <w:lang w:val="es-ES_tradnl"/>
        </w:rPr>
      </w:pPr>
      <w:r w:rsidRPr="00BE3A7C">
        <w:rPr>
          <w:rFonts w:ascii="Verdana" w:hAnsi="Verdana" w:cstheme="minorHAnsi"/>
          <w:b/>
          <w:color w:val="002060"/>
          <w:sz w:val="28"/>
          <w:szCs w:val="28"/>
          <w:lang w:val="es-ES_tradnl"/>
        </w:rPr>
        <w:tab/>
      </w:r>
      <w:r w:rsidR="0017077D" w:rsidRPr="00BE3A7C">
        <w:rPr>
          <w:rFonts w:ascii="Verdana" w:hAnsi="Verdana" w:cstheme="minorHAnsi"/>
          <w:b/>
          <w:color w:val="002060"/>
          <w:sz w:val="28"/>
          <w:szCs w:val="28"/>
          <w:lang w:val="es-ES_tradnl"/>
        </w:rPr>
        <w:t xml:space="preserve">Indicaciones para la utilización del </w:t>
      </w:r>
    </w:p>
    <w:p w:rsidR="001208E5" w:rsidRPr="00BE3A7C" w:rsidRDefault="005C0B35" w:rsidP="006468BC">
      <w:pPr>
        <w:tabs>
          <w:tab w:val="center" w:pos="5032"/>
          <w:tab w:val="left" w:pos="7320"/>
        </w:tabs>
        <w:spacing w:after="0"/>
        <w:ind w:right="1272"/>
        <w:jc w:val="center"/>
        <w:rPr>
          <w:rFonts w:ascii="Verdana" w:hAnsi="Verdana" w:cstheme="minorHAnsi"/>
          <w:b/>
          <w:color w:val="002060"/>
          <w:sz w:val="28"/>
          <w:szCs w:val="28"/>
          <w:lang w:val="es-ES_tradnl"/>
        </w:rPr>
      </w:pPr>
      <w:r w:rsidRPr="00BE3A7C">
        <w:rPr>
          <w:rFonts w:ascii="Verdana" w:hAnsi="Verdana" w:cstheme="minorHAnsi"/>
          <w:b/>
          <w:color w:val="002060"/>
          <w:sz w:val="28"/>
          <w:szCs w:val="28"/>
          <w:lang w:val="es-ES_tradnl"/>
        </w:rPr>
        <w:tab/>
      </w:r>
      <w:r w:rsidR="0017077D" w:rsidRPr="00BE3A7C">
        <w:rPr>
          <w:rFonts w:ascii="Verdana" w:hAnsi="Verdana" w:cstheme="minorHAnsi"/>
          <w:b/>
          <w:color w:val="002060"/>
          <w:sz w:val="28"/>
          <w:szCs w:val="28"/>
          <w:lang w:val="es-ES_tradnl"/>
        </w:rPr>
        <w:t>Acuerdo de aprendizaje para prácticas</w:t>
      </w:r>
    </w:p>
    <w:p w:rsidR="0017077D" w:rsidRPr="00BE3A7C" w:rsidRDefault="005C0B35" w:rsidP="006468BC">
      <w:pPr>
        <w:tabs>
          <w:tab w:val="center" w:pos="5032"/>
          <w:tab w:val="left" w:pos="7320"/>
        </w:tabs>
        <w:spacing w:after="0"/>
        <w:ind w:right="1272"/>
        <w:jc w:val="center"/>
        <w:rPr>
          <w:rFonts w:ascii="Verdana" w:eastAsia="Times New Roman" w:hAnsi="Verdana" w:cs="Arial"/>
          <w:b/>
          <w:color w:val="002060"/>
          <w:szCs w:val="36"/>
          <w:lang w:val="es-ES_tradnl"/>
        </w:rPr>
      </w:pPr>
      <w:r w:rsidRPr="00BE3A7C">
        <w:rPr>
          <w:rFonts w:ascii="Verdana" w:eastAsia="Times New Roman" w:hAnsi="Verdana" w:cs="Arial"/>
          <w:b/>
          <w:color w:val="002060"/>
          <w:szCs w:val="36"/>
          <w:lang w:val="es-ES_tradnl"/>
        </w:rPr>
        <w:t xml:space="preserve">                              </w:t>
      </w:r>
      <w:r w:rsidR="0017077D" w:rsidRPr="00BE3A7C">
        <w:rPr>
          <w:rFonts w:ascii="Verdana" w:eastAsia="Times New Roman" w:hAnsi="Verdana" w:cs="Arial"/>
          <w:b/>
          <w:color w:val="002060"/>
          <w:szCs w:val="36"/>
          <w:lang w:val="es-ES_tradnl"/>
        </w:rPr>
        <w:t>entre países del programa y asociados</w:t>
      </w:r>
    </w:p>
    <w:p w:rsidR="0041556A" w:rsidRPr="00BE3A7C" w:rsidRDefault="0041556A" w:rsidP="006468BC">
      <w:pPr>
        <w:spacing w:before="120" w:after="120"/>
        <w:ind w:left="-567" w:right="-567"/>
        <w:jc w:val="center"/>
        <w:rPr>
          <w:rFonts w:cstheme="minorHAnsi"/>
          <w:b/>
          <w:color w:val="002060"/>
          <w:lang w:val="es-ES_tradnl"/>
        </w:rPr>
      </w:pPr>
      <w:r w:rsidRPr="00BE3A7C">
        <w:rPr>
          <w:rFonts w:cstheme="minorHAnsi"/>
          <w:b/>
          <w:color w:val="002060"/>
          <w:lang w:val="es-ES_tradnl"/>
        </w:rPr>
        <w:t>ANTES DE LA MOVILIDAD</w:t>
      </w:r>
    </w:p>
    <w:p w:rsidR="001208E5" w:rsidRPr="00922A36" w:rsidRDefault="0041556A" w:rsidP="00753944">
      <w:pPr>
        <w:spacing w:before="120" w:after="120"/>
        <w:jc w:val="both"/>
        <w:rPr>
          <w:rFonts w:cstheme="minorHAnsi"/>
          <w:b/>
          <w:lang w:val="es-ES"/>
        </w:rPr>
      </w:pPr>
      <w:r w:rsidRPr="00922A36">
        <w:rPr>
          <w:rFonts w:cstheme="minorHAnsi"/>
          <w:b/>
          <w:lang w:val="es-ES"/>
        </w:rPr>
        <w:t>Datos administrativos</w:t>
      </w:r>
      <w:r w:rsidR="001208E5" w:rsidRPr="00922A36">
        <w:rPr>
          <w:rFonts w:cstheme="minorHAnsi"/>
          <w:b/>
          <w:lang w:val="es-ES"/>
        </w:rPr>
        <w:t xml:space="preserve"> </w:t>
      </w:r>
    </w:p>
    <w:p w:rsidR="00636024" w:rsidRPr="006043F8" w:rsidRDefault="0041556A" w:rsidP="00753944">
      <w:pPr>
        <w:spacing w:before="120" w:after="120"/>
        <w:jc w:val="both"/>
        <w:rPr>
          <w:rFonts w:cstheme="minorHAnsi"/>
          <w:lang w:val="es-ES"/>
        </w:rPr>
      </w:pPr>
      <w:r w:rsidRPr="006043F8">
        <w:rPr>
          <w:rFonts w:cstheme="minorHAnsi"/>
          <w:lang w:val="es-ES"/>
        </w:rPr>
        <w:t xml:space="preserve">Antes de la movilidad, es necesario cumplimentar la </w:t>
      </w:r>
      <w:r w:rsidR="00636024" w:rsidRPr="006043F8">
        <w:rPr>
          <w:rFonts w:cstheme="minorHAnsi"/>
          <w:lang w:val="es-ES"/>
        </w:rPr>
        <w:t xml:space="preserve">primera </w:t>
      </w:r>
      <w:r w:rsidRPr="006043F8">
        <w:rPr>
          <w:rFonts w:cstheme="minorHAnsi"/>
          <w:lang w:val="es-ES"/>
        </w:rPr>
        <w:t xml:space="preserve">página </w:t>
      </w:r>
      <w:r w:rsidR="00636024" w:rsidRPr="006043F8">
        <w:rPr>
          <w:rFonts w:cstheme="minorHAnsi"/>
          <w:lang w:val="es-ES"/>
        </w:rPr>
        <w:t xml:space="preserve">del Acuerdo </w:t>
      </w:r>
      <w:r w:rsidRPr="007C798C">
        <w:rPr>
          <w:rFonts w:cstheme="minorHAnsi"/>
          <w:lang w:val="es-ES"/>
        </w:rPr>
        <w:t xml:space="preserve">con información sobre el </w:t>
      </w:r>
      <w:r w:rsidRPr="006043F8">
        <w:rPr>
          <w:rFonts w:cstheme="minorHAnsi"/>
          <w:lang w:val="es-ES"/>
        </w:rPr>
        <w:t>estudiante en prácticas, la</w:t>
      </w:r>
      <w:r w:rsidR="00636024" w:rsidRPr="006043F8">
        <w:rPr>
          <w:rFonts w:cstheme="minorHAnsi"/>
          <w:lang w:val="es-ES"/>
        </w:rPr>
        <w:t>s</w:t>
      </w:r>
      <w:r w:rsidRPr="006043F8">
        <w:rPr>
          <w:rFonts w:cstheme="minorHAnsi"/>
          <w:lang w:val="es-ES"/>
        </w:rPr>
        <w:t xml:space="preserve"> instituci</w:t>
      </w:r>
      <w:r w:rsidR="00636024" w:rsidRPr="006043F8">
        <w:rPr>
          <w:rFonts w:cstheme="minorHAnsi"/>
          <w:lang w:val="es-ES"/>
        </w:rPr>
        <w:t>o</w:t>
      </w:r>
      <w:r w:rsidRPr="006043F8">
        <w:rPr>
          <w:rFonts w:cstheme="minorHAnsi"/>
          <w:lang w:val="es-ES"/>
        </w:rPr>
        <w:t>n</w:t>
      </w:r>
      <w:r w:rsidR="00636024" w:rsidRPr="006043F8">
        <w:rPr>
          <w:rFonts w:cstheme="minorHAnsi"/>
          <w:lang w:val="es-ES"/>
        </w:rPr>
        <w:t>es de educación superior</w:t>
      </w:r>
      <w:r w:rsidRPr="006043F8">
        <w:rPr>
          <w:rFonts w:cstheme="minorHAnsi"/>
          <w:lang w:val="es-ES"/>
        </w:rPr>
        <w:t xml:space="preserve"> y la organización de acogida. </w:t>
      </w:r>
      <w:r w:rsidR="00636024" w:rsidRPr="006043F8">
        <w:rPr>
          <w:rFonts w:cstheme="minorHAnsi"/>
          <w:lang w:val="es-ES"/>
        </w:rPr>
        <w:t>Siempre se indicará la institución del país del programa en esta parte del documento. Las instituciones del país asociado se mencionarán en el caso de que la práctica se refiera a un estudiante de un país asociado</w:t>
      </w:r>
      <w:r w:rsidR="00B353E7" w:rsidRPr="006043F8">
        <w:rPr>
          <w:rFonts w:cstheme="minorHAnsi"/>
          <w:lang w:val="es-ES"/>
        </w:rPr>
        <w:t xml:space="preserve"> y cuando los estudiantes del país del programa combinen prácticas con estudios en una de dichas instituciones. En caso de que ciertos datos administrativos se hayan puesto a disposición de las tres partes previamente, no será necesario repetirlos en el modelo.</w:t>
      </w:r>
    </w:p>
    <w:p w:rsidR="0041556A" w:rsidRPr="006043F8" w:rsidRDefault="00B353E7" w:rsidP="00753944">
      <w:pPr>
        <w:spacing w:before="120" w:after="120"/>
        <w:jc w:val="both"/>
        <w:rPr>
          <w:rFonts w:cstheme="minorHAnsi"/>
          <w:lang w:val="es-ES"/>
        </w:rPr>
      </w:pPr>
      <w:r w:rsidRPr="006043F8">
        <w:rPr>
          <w:rFonts w:cstheme="minorHAnsi"/>
          <w:lang w:val="es-ES"/>
        </w:rPr>
        <w:t>L</w:t>
      </w:r>
      <w:r w:rsidR="0041556A" w:rsidRPr="006043F8">
        <w:rPr>
          <w:rFonts w:cstheme="minorHAnsi"/>
          <w:lang w:val="es-ES"/>
        </w:rPr>
        <w:t>as tres partes habrán acordado qué informaci</w:t>
      </w:r>
      <w:r w:rsidR="0098376B" w:rsidRPr="006043F8">
        <w:rPr>
          <w:rFonts w:cstheme="minorHAnsi"/>
          <w:lang w:val="es-ES"/>
        </w:rPr>
        <w:t>ón consignar en dicha</w:t>
      </w:r>
      <w:r w:rsidR="0041556A" w:rsidRPr="006043F8">
        <w:rPr>
          <w:rFonts w:cstheme="minorHAnsi"/>
          <w:lang w:val="es-ES"/>
        </w:rPr>
        <w:t xml:space="preserve"> sección</w:t>
      </w:r>
      <w:r w:rsidR="0098376B" w:rsidRPr="006043F8">
        <w:rPr>
          <w:rFonts w:cstheme="minorHAnsi"/>
          <w:lang w:val="es-ES"/>
        </w:rPr>
        <w:t>.</w:t>
      </w:r>
      <w:r w:rsidR="0041556A" w:rsidRPr="006043F8">
        <w:rPr>
          <w:rFonts w:cstheme="minorHAnsi"/>
          <w:lang w:val="es-ES"/>
        </w:rPr>
        <w:t xml:space="preserve"> </w:t>
      </w:r>
    </w:p>
    <w:p w:rsidR="00922A36" w:rsidRDefault="0098376B" w:rsidP="00922A36">
      <w:pPr>
        <w:spacing w:before="120" w:after="120"/>
        <w:jc w:val="both"/>
        <w:rPr>
          <w:rFonts w:cstheme="minorHAnsi"/>
          <w:lang w:val="es-ES"/>
        </w:rPr>
      </w:pPr>
      <w:r w:rsidRPr="006043F8">
        <w:rPr>
          <w:rFonts w:cstheme="minorHAnsi"/>
          <w:lang w:val="es-ES"/>
        </w:rPr>
        <w:t xml:space="preserve">En la </w:t>
      </w:r>
      <w:r w:rsidR="00B353E7" w:rsidRPr="006043F8">
        <w:rPr>
          <w:rFonts w:cstheme="minorHAnsi"/>
          <w:lang w:val="es-ES"/>
        </w:rPr>
        <w:t xml:space="preserve">primera </w:t>
      </w:r>
      <w:r w:rsidRPr="006043F8">
        <w:rPr>
          <w:rFonts w:cstheme="minorHAnsi"/>
          <w:lang w:val="es-ES"/>
        </w:rPr>
        <w:t xml:space="preserve">página, la mayor parte de la información sobre </w:t>
      </w:r>
      <w:r w:rsidR="00B353E7" w:rsidRPr="006043F8">
        <w:rPr>
          <w:rFonts w:cstheme="minorHAnsi"/>
          <w:lang w:val="es-ES"/>
        </w:rPr>
        <w:t xml:space="preserve">el </w:t>
      </w:r>
      <w:r w:rsidR="00B353E7" w:rsidRPr="007C798C">
        <w:rPr>
          <w:rFonts w:cstheme="minorHAnsi"/>
          <w:lang w:val="es-ES"/>
        </w:rPr>
        <w:t>estudiante en prácticas, la(s) institución/ones de educación superior y la organización de acogida</w:t>
      </w:r>
      <w:r w:rsidRPr="007C798C">
        <w:rPr>
          <w:rFonts w:cstheme="minorHAnsi"/>
          <w:lang w:val="es-ES"/>
        </w:rPr>
        <w:t xml:space="preserve"> deberá </w:t>
      </w:r>
      <w:r w:rsidR="008B3FAE" w:rsidRPr="007C798C">
        <w:rPr>
          <w:rFonts w:cstheme="minorHAnsi"/>
          <w:lang w:val="es-ES"/>
        </w:rPr>
        <w:t>ser introducida en Mobility Tool+.</w:t>
      </w:r>
    </w:p>
    <w:p w:rsidR="00367D23" w:rsidRPr="00922A36" w:rsidRDefault="00367D23" w:rsidP="00922A36">
      <w:pPr>
        <w:spacing w:before="240" w:after="120"/>
        <w:jc w:val="both"/>
        <w:rPr>
          <w:rFonts w:cstheme="minorHAnsi"/>
          <w:lang w:val="es-ES"/>
        </w:rPr>
      </w:pPr>
      <w:r w:rsidRPr="00922A36">
        <w:rPr>
          <w:rFonts w:eastAsia="Times New Roman" w:cstheme="minorHAnsi"/>
          <w:b/>
          <w:bCs/>
          <w:iCs/>
          <w:color w:val="000000"/>
          <w:lang w:val="es-ES" w:eastAsia="en-GB"/>
        </w:rPr>
        <w:t>Programa de prácticas (Tabla A)</w:t>
      </w:r>
    </w:p>
    <w:p w:rsidR="00AF214B" w:rsidRPr="006043F8" w:rsidRDefault="00821983" w:rsidP="00753944">
      <w:pPr>
        <w:spacing w:before="120" w:after="120"/>
        <w:jc w:val="both"/>
        <w:rPr>
          <w:rFonts w:cstheme="minorHAnsi"/>
          <w:lang w:val="es-ES"/>
        </w:rPr>
      </w:pPr>
      <w:r w:rsidRPr="006043F8">
        <w:rPr>
          <w:rFonts w:cstheme="minorHAnsi"/>
          <w:lang w:val="es-ES"/>
        </w:rPr>
        <w:t xml:space="preserve">Tenga en cuenta que el modelo para prácticas combinadas con estudios incluye tanto </w:t>
      </w:r>
      <w:r w:rsidR="00131816" w:rsidRPr="006043F8">
        <w:rPr>
          <w:rFonts w:cstheme="minorHAnsi"/>
          <w:lang w:val="es-ES"/>
        </w:rPr>
        <w:t>un</w:t>
      </w:r>
      <w:r w:rsidRPr="006043F8">
        <w:rPr>
          <w:rFonts w:cstheme="minorHAnsi"/>
          <w:lang w:val="es-ES"/>
        </w:rPr>
        <w:t xml:space="preserve"> </w:t>
      </w:r>
      <w:r w:rsidR="00131816" w:rsidRPr="006043F8">
        <w:rPr>
          <w:rFonts w:cstheme="minorHAnsi"/>
          <w:lang w:val="es-ES"/>
        </w:rPr>
        <w:t>“Programa de estudios en la institución de acogida” como un “Programa de prácticas en la organización de acogida”. Los acuerdos de aprendizaje para movilidades entrantes y salientes exclusivamente para prácticas incluirán solo un “Programa de prácticas en la organización de acogida”.</w:t>
      </w:r>
    </w:p>
    <w:p w:rsidR="00131816" w:rsidRPr="006043F8" w:rsidRDefault="00131816" w:rsidP="00753944">
      <w:pPr>
        <w:spacing w:before="120" w:after="120"/>
        <w:jc w:val="both"/>
        <w:rPr>
          <w:rFonts w:cstheme="minorHAnsi"/>
          <w:lang w:val="es-ES"/>
        </w:rPr>
      </w:pPr>
      <w:r w:rsidRPr="006043F8">
        <w:rPr>
          <w:rFonts w:cstheme="minorHAnsi"/>
          <w:lang w:val="es-ES"/>
        </w:rPr>
        <w:t>A continuación se tratará primero de los requisitos del “Programa de prácticas en la organización de acogida” para pasar después al “Programa de estudios en la institución de acogida”.</w:t>
      </w:r>
    </w:p>
    <w:p w:rsidR="00131816" w:rsidRPr="00BE3A7C" w:rsidRDefault="00131816" w:rsidP="006468BC">
      <w:pPr>
        <w:pStyle w:val="Prrafodelista"/>
        <w:numPr>
          <w:ilvl w:val="0"/>
          <w:numId w:val="6"/>
        </w:numPr>
        <w:spacing w:before="120" w:after="120"/>
        <w:ind w:left="720" w:right="72"/>
        <w:jc w:val="both"/>
        <w:rPr>
          <w:rFonts w:cstheme="minorHAnsi"/>
          <w:b/>
          <w:lang w:val="es-ES_tradnl"/>
        </w:rPr>
      </w:pPr>
      <w:r w:rsidRPr="00BE3A7C">
        <w:rPr>
          <w:rFonts w:cstheme="minorHAnsi"/>
          <w:b/>
          <w:lang w:val="es-ES_tradnl"/>
        </w:rPr>
        <w:t>Program</w:t>
      </w:r>
      <w:r w:rsidR="00F075AC" w:rsidRPr="00BE3A7C">
        <w:rPr>
          <w:rFonts w:cstheme="minorHAnsi"/>
          <w:b/>
          <w:lang w:val="es-ES_tradnl"/>
        </w:rPr>
        <w:t>a</w:t>
      </w:r>
      <w:r w:rsidRPr="00BE3A7C">
        <w:rPr>
          <w:rFonts w:cstheme="minorHAnsi"/>
          <w:b/>
          <w:lang w:val="es-ES_tradnl"/>
        </w:rPr>
        <w:t xml:space="preserve"> </w:t>
      </w:r>
      <w:r w:rsidR="00F075AC" w:rsidRPr="00BE3A7C">
        <w:rPr>
          <w:rFonts w:cstheme="minorHAnsi"/>
          <w:b/>
          <w:lang w:val="es-ES_tradnl"/>
        </w:rPr>
        <w:t>de prácticas en la organización de acogida</w:t>
      </w:r>
      <w:r w:rsidRPr="00BE3A7C">
        <w:rPr>
          <w:rFonts w:cstheme="minorHAnsi"/>
          <w:b/>
          <w:lang w:val="es-ES_tradnl"/>
        </w:rPr>
        <w:t xml:space="preserve"> </w:t>
      </w:r>
    </w:p>
    <w:p w:rsidR="00367D23" w:rsidRPr="0070573F" w:rsidRDefault="00367D23" w:rsidP="00D912B5">
      <w:pPr>
        <w:pStyle w:val="Prrafodelista"/>
        <w:numPr>
          <w:ilvl w:val="0"/>
          <w:numId w:val="38"/>
        </w:numPr>
        <w:spacing w:before="120" w:after="120"/>
        <w:ind w:left="714" w:hanging="357"/>
        <w:jc w:val="both"/>
        <w:rPr>
          <w:rFonts w:cstheme="minorHAnsi"/>
          <w:sz w:val="20"/>
          <w:szCs w:val="20"/>
          <w:lang w:val="es-ES"/>
        </w:rPr>
      </w:pPr>
      <w:r w:rsidRPr="0070573F">
        <w:rPr>
          <w:rFonts w:cstheme="minorHAnsi"/>
          <w:sz w:val="20"/>
          <w:szCs w:val="20"/>
          <w:lang w:val="es-ES"/>
        </w:rPr>
        <w:t xml:space="preserve">El </w:t>
      </w:r>
      <w:r w:rsidR="00551DB5" w:rsidRPr="0070573F">
        <w:rPr>
          <w:rFonts w:cstheme="minorHAnsi"/>
          <w:sz w:val="20"/>
          <w:szCs w:val="20"/>
          <w:lang w:val="es-ES"/>
        </w:rPr>
        <w:t>p</w:t>
      </w:r>
      <w:r w:rsidRPr="0070573F">
        <w:rPr>
          <w:rFonts w:cstheme="minorHAnsi"/>
          <w:sz w:val="20"/>
          <w:szCs w:val="20"/>
          <w:lang w:val="es-ES"/>
        </w:rPr>
        <w:t xml:space="preserve">rograma de prácticas en la </w:t>
      </w:r>
      <w:r w:rsidR="00DC42E8" w:rsidRPr="0070573F">
        <w:rPr>
          <w:rFonts w:cstheme="minorHAnsi"/>
          <w:sz w:val="20"/>
          <w:szCs w:val="20"/>
          <w:lang w:val="es-ES"/>
        </w:rPr>
        <w:t xml:space="preserve">organización de acogida incluirá los </w:t>
      </w:r>
      <w:r w:rsidR="00DC42E8" w:rsidRPr="0070573F">
        <w:rPr>
          <w:rFonts w:cstheme="minorHAnsi"/>
          <w:b/>
          <w:sz w:val="20"/>
          <w:szCs w:val="20"/>
          <w:lang w:val="es-ES"/>
        </w:rPr>
        <w:t>meses previstos de comienzo y finalización</w:t>
      </w:r>
      <w:r w:rsidR="00DC42E8" w:rsidRPr="0070573F">
        <w:rPr>
          <w:rFonts w:cstheme="minorHAnsi"/>
          <w:sz w:val="20"/>
          <w:szCs w:val="20"/>
          <w:lang w:val="es-ES"/>
        </w:rPr>
        <w:t xml:space="preserve"> de las prácticas acordadas, la denominación de las prácticas y el número de horas laborables por semana.</w:t>
      </w:r>
    </w:p>
    <w:p w:rsidR="00DC42E8" w:rsidRPr="0070573F" w:rsidRDefault="00DC42E8" w:rsidP="00D912B5">
      <w:pPr>
        <w:pStyle w:val="Prrafodelista"/>
        <w:numPr>
          <w:ilvl w:val="0"/>
          <w:numId w:val="38"/>
        </w:numPr>
        <w:spacing w:before="120" w:after="120"/>
        <w:ind w:left="714" w:hanging="357"/>
        <w:jc w:val="both"/>
        <w:rPr>
          <w:rFonts w:cstheme="minorHAnsi"/>
          <w:sz w:val="20"/>
          <w:szCs w:val="20"/>
          <w:lang w:val="es-ES"/>
        </w:rPr>
      </w:pPr>
      <w:r w:rsidRPr="0070573F">
        <w:rPr>
          <w:rFonts w:cstheme="minorHAnsi"/>
          <w:sz w:val="20"/>
          <w:szCs w:val="20"/>
          <w:lang w:val="es-ES"/>
        </w:rPr>
        <w:t>El programa detallado del period</w:t>
      </w:r>
      <w:r w:rsidR="0043177F" w:rsidRPr="0070573F">
        <w:rPr>
          <w:rFonts w:cstheme="minorHAnsi"/>
          <w:sz w:val="20"/>
          <w:szCs w:val="20"/>
          <w:lang w:val="es-ES"/>
        </w:rPr>
        <w:t>o</w:t>
      </w:r>
      <w:r w:rsidRPr="0070573F">
        <w:rPr>
          <w:rFonts w:cstheme="minorHAnsi"/>
          <w:sz w:val="20"/>
          <w:szCs w:val="20"/>
          <w:lang w:val="es-ES"/>
        </w:rPr>
        <w:t xml:space="preserve"> de prácticas incluirá </w:t>
      </w:r>
      <w:r w:rsidRPr="0070573F">
        <w:rPr>
          <w:rFonts w:cstheme="minorHAnsi"/>
          <w:b/>
          <w:sz w:val="20"/>
          <w:szCs w:val="20"/>
          <w:lang w:val="es-ES"/>
        </w:rPr>
        <w:t>tareas/servicios</w:t>
      </w:r>
      <w:r w:rsidRPr="0070573F">
        <w:rPr>
          <w:rFonts w:cstheme="minorHAnsi"/>
          <w:sz w:val="20"/>
          <w:szCs w:val="20"/>
          <w:lang w:val="es-ES"/>
        </w:rPr>
        <w:t xml:space="preserve"> encomendados al estudiante con su tiempo de ejecución.</w:t>
      </w:r>
    </w:p>
    <w:p w:rsidR="00B05E22" w:rsidRPr="0070573F" w:rsidRDefault="00551DB5" w:rsidP="00D912B5">
      <w:pPr>
        <w:pStyle w:val="Prrafodelista"/>
        <w:numPr>
          <w:ilvl w:val="0"/>
          <w:numId w:val="38"/>
        </w:numPr>
        <w:spacing w:before="120" w:after="120"/>
        <w:ind w:left="714" w:hanging="357"/>
        <w:jc w:val="both"/>
        <w:rPr>
          <w:rFonts w:cstheme="minorHAnsi"/>
          <w:sz w:val="20"/>
          <w:szCs w:val="20"/>
          <w:lang w:val="es-ES"/>
        </w:rPr>
      </w:pPr>
      <w:r w:rsidRPr="0070573F">
        <w:rPr>
          <w:rFonts w:cstheme="minorHAnsi"/>
          <w:sz w:val="20"/>
          <w:szCs w:val="20"/>
          <w:lang w:val="es-ES"/>
        </w:rPr>
        <w:t xml:space="preserve">Si se considera que el programa forma parte de una </w:t>
      </w:r>
      <w:r w:rsidRPr="0070573F">
        <w:rPr>
          <w:rFonts w:cstheme="minorHAnsi"/>
          <w:b/>
          <w:sz w:val="20"/>
          <w:szCs w:val="20"/>
          <w:lang w:val="es-ES"/>
        </w:rPr>
        <w:t>práctica en habilidades y competencias digitales</w:t>
      </w:r>
      <w:r w:rsidR="00B05E22" w:rsidRPr="0070573F">
        <w:rPr>
          <w:rStyle w:val="Refdenotaalpie"/>
          <w:rFonts w:cstheme="minorHAnsi"/>
          <w:sz w:val="20"/>
          <w:szCs w:val="20"/>
          <w:lang w:val="es-ES"/>
        </w:rPr>
        <w:footnoteReference w:id="1"/>
      </w:r>
      <w:r w:rsidR="00B05E22" w:rsidRPr="0070573F">
        <w:rPr>
          <w:rFonts w:cstheme="minorHAnsi"/>
          <w:sz w:val="20"/>
          <w:szCs w:val="20"/>
          <w:lang w:val="es-ES"/>
        </w:rPr>
        <w:t>, se marcará  “Sí” en la casilla disponible a tal efecto.</w:t>
      </w:r>
    </w:p>
    <w:p w:rsidR="00C90A91" w:rsidRPr="0070573F" w:rsidRDefault="00B05E22" w:rsidP="006468BC">
      <w:pPr>
        <w:pStyle w:val="Prrafodelista"/>
        <w:numPr>
          <w:ilvl w:val="0"/>
          <w:numId w:val="38"/>
        </w:numPr>
        <w:spacing w:before="120" w:after="120"/>
        <w:ind w:left="714" w:hanging="357"/>
        <w:jc w:val="both"/>
        <w:rPr>
          <w:sz w:val="20"/>
          <w:szCs w:val="20"/>
          <w:lang w:val="es-ES"/>
        </w:rPr>
      </w:pPr>
      <w:r w:rsidRPr="0070573F">
        <w:rPr>
          <w:rFonts w:cstheme="minorHAnsi"/>
          <w:sz w:val="20"/>
          <w:szCs w:val="20"/>
          <w:lang w:val="es-ES"/>
        </w:rPr>
        <w:t xml:space="preserve">El programa de prácticas deberá indicar los </w:t>
      </w:r>
      <w:r w:rsidRPr="0070573F">
        <w:rPr>
          <w:rFonts w:cstheme="minorHAnsi"/>
          <w:b/>
          <w:sz w:val="20"/>
          <w:szCs w:val="20"/>
          <w:lang w:val="es-ES"/>
        </w:rPr>
        <w:t>conocimientos, capacidades intelectuales y prácticas y competencias</w:t>
      </w:r>
      <w:r w:rsidRPr="0070573F">
        <w:rPr>
          <w:rFonts w:cstheme="minorHAnsi"/>
          <w:sz w:val="20"/>
          <w:szCs w:val="20"/>
          <w:lang w:val="es-ES"/>
        </w:rPr>
        <w:t xml:space="preserve"> (resultados del aprendizaje) que alcanzará al final de sus prácticas, por ejemplo: de tipo académico, analítico, comunicativo, de toma de decisiones, relacionados con tecnologías de la información y la comunicación, de tipo innovativo y creativo, estratégico y organizativo, relacionados con idiomas extranjeros, de trabajo en equipo, de iniciativa, adaptabilidad, etc.</w:t>
      </w:r>
    </w:p>
    <w:p w:rsidR="00B05E22" w:rsidRPr="0070573F" w:rsidRDefault="00B05E22" w:rsidP="00AA4AE8">
      <w:pPr>
        <w:pStyle w:val="Prrafodelista"/>
        <w:numPr>
          <w:ilvl w:val="0"/>
          <w:numId w:val="38"/>
        </w:numPr>
        <w:spacing w:before="120" w:after="120"/>
        <w:ind w:left="714" w:hanging="357"/>
        <w:jc w:val="both"/>
        <w:rPr>
          <w:rFonts w:cstheme="minorHAnsi"/>
          <w:b/>
          <w:sz w:val="20"/>
          <w:szCs w:val="20"/>
          <w:lang w:val="es-ES"/>
        </w:rPr>
      </w:pPr>
      <w:r w:rsidRPr="0070573F">
        <w:rPr>
          <w:rFonts w:cstheme="minorHAnsi"/>
          <w:sz w:val="20"/>
          <w:szCs w:val="20"/>
          <w:lang w:val="es-ES"/>
        </w:rPr>
        <w:lastRenderedPageBreak/>
        <w:t xml:space="preserve">El </w:t>
      </w:r>
      <w:r w:rsidRPr="0070573F">
        <w:rPr>
          <w:rFonts w:cstheme="minorHAnsi"/>
          <w:b/>
          <w:sz w:val="20"/>
          <w:szCs w:val="20"/>
          <w:lang w:val="es-ES"/>
        </w:rPr>
        <w:t>plan de seguimiento</w:t>
      </w:r>
      <w:r w:rsidRPr="0070573F">
        <w:rPr>
          <w:rFonts w:cstheme="minorHAnsi"/>
          <w:sz w:val="20"/>
          <w:szCs w:val="20"/>
          <w:lang w:val="es-ES"/>
        </w:rPr>
        <w:t xml:space="preserve"> describirá cómo y cuándo se monitorizará al estudiante durante sus prácticas por parte de la organización de acogida, la institución de envío y, si procediera, un tercero.  </w:t>
      </w:r>
    </w:p>
    <w:p w:rsidR="00B05E22" w:rsidRDefault="00B05E22" w:rsidP="00AA4AE8">
      <w:pPr>
        <w:pStyle w:val="Prrafodelista"/>
        <w:numPr>
          <w:ilvl w:val="0"/>
          <w:numId w:val="38"/>
        </w:numPr>
        <w:spacing w:before="120" w:after="120"/>
        <w:ind w:left="714" w:hanging="357"/>
        <w:jc w:val="both"/>
        <w:rPr>
          <w:rFonts w:cstheme="minorHAnsi"/>
          <w:sz w:val="20"/>
          <w:szCs w:val="20"/>
          <w:lang w:val="es-ES"/>
        </w:rPr>
      </w:pPr>
      <w:r w:rsidRPr="0070573F">
        <w:rPr>
          <w:rFonts w:cstheme="minorHAnsi"/>
          <w:sz w:val="20"/>
          <w:szCs w:val="20"/>
          <w:lang w:val="es-ES"/>
        </w:rPr>
        <w:t xml:space="preserve">El </w:t>
      </w:r>
      <w:r w:rsidRPr="0070573F">
        <w:rPr>
          <w:rFonts w:cstheme="minorHAnsi"/>
          <w:b/>
          <w:sz w:val="20"/>
          <w:szCs w:val="20"/>
          <w:lang w:val="es-ES"/>
        </w:rPr>
        <w:t>plan de evaluación</w:t>
      </w:r>
      <w:r w:rsidRPr="0070573F">
        <w:rPr>
          <w:rFonts w:cstheme="minorHAnsi"/>
          <w:sz w:val="20"/>
          <w:szCs w:val="20"/>
          <w:lang w:val="es-ES"/>
        </w:rPr>
        <w:t xml:space="preserve"> describirá los criterios que se utilizarán para evaluar las prácticas y los resultados de aprendizaje.</w:t>
      </w:r>
    </w:p>
    <w:p w:rsidR="00B237FA" w:rsidRDefault="00B237FA" w:rsidP="00BE3A7C">
      <w:pPr>
        <w:pStyle w:val="Prrafodelista"/>
        <w:spacing w:before="120" w:after="120"/>
        <w:ind w:left="714"/>
        <w:jc w:val="both"/>
        <w:rPr>
          <w:rFonts w:cstheme="minorHAnsi"/>
          <w:sz w:val="20"/>
          <w:szCs w:val="20"/>
          <w:lang w:val="es-ES"/>
        </w:rPr>
      </w:pPr>
    </w:p>
    <w:p w:rsidR="00F075AC" w:rsidRPr="00BE3A7C" w:rsidRDefault="00F075AC" w:rsidP="006468BC">
      <w:pPr>
        <w:pStyle w:val="Prrafodelista"/>
        <w:numPr>
          <w:ilvl w:val="0"/>
          <w:numId w:val="41"/>
        </w:numPr>
        <w:spacing w:before="120" w:after="120"/>
        <w:ind w:left="714" w:right="72" w:hanging="357"/>
        <w:jc w:val="both"/>
        <w:rPr>
          <w:rFonts w:cstheme="minorHAnsi"/>
          <w:b/>
          <w:lang w:val="es-ES_tradnl"/>
        </w:rPr>
      </w:pPr>
      <w:r w:rsidRPr="00BE3A7C">
        <w:rPr>
          <w:rFonts w:cstheme="minorHAnsi"/>
          <w:b/>
          <w:lang w:val="es-ES_tradnl"/>
        </w:rPr>
        <w:t xml:space="preserve">Programa de estudios en la institución de acogida </w:t>
      </w:r>
    </w:p>
    <w:p w:rsidR="00B05E22" w:rsidRPr="0070573F" w:rsidRDefault="00F075AC" w:rsidP="00AA4AE8">
      <w:pPr>
        <w:pStyle w:val="Prrafodelista"/>
        <w:numPr>
          <w:ilvl w:val="0"/>
          <w:numId w:val="39"/>
        </w:numPr>
        <w:spacing w:before="120" w:after="120"/>
        <w:ind w:left="714" w:hanging="357"/>
        <w:jc w:val="both"/>
        <w:rPr>
          <w:rFonts w:cstheme="minorHAnsi"/>
          <w:sz w:val="20"/>
          <w:szCs w:val="20"/>
          <w:lang w:val="es-ES"/>
        </w:rPr>
      </w:pPr>
      <w:r w:rsidRPr="0070573F">
        <w:rPr>
          <w:rFonts w:cstheme="minorHAnsi"/>
          <w:sz w:val="20"/>
          <w:szCs w:val="20"/>
          <w:lang w:val="es-ES"/>
        </w:rPr>
        <w:t>Las movilidades de prácticas combinadas con estudios incluyen actividades de prácticas emparejadas con un programa de estudios que podrán ser consecutivos o tener lugar durante el mismo periodo de tiempo. No existe un mínimo de horas de prácticas (ni a la semana ni para todo el periodo completo) y las instituciones decidirán cuál será el volumen apropiado para el periodo de estudios.</w:t>
      </w:r>
    </w:p>
    <w:p w:rsidR="001E31AF" w:rsidRPr="0070573F" w:rsidRDefault="00F075AC" w:rsidP="00AA4AE8">
      <w:pPr>
        <w:pStyle w:val="Prrafodelista"/>
        <w:numPr>
          <w:ilvl w:val="0"/>
          <w:numId w:val="39"/>
        </w:numPr>
        <w:spacing w:before="120" w:after="120"/>
        <w:ind w:left="714" w:hanging="357"/>
        <w:jc w:val="both"/>
        <w:rPr>
          <w:rFonts w:cstheme="minorHAnsi"/>
          <w:sz w:val="20"/>
          <w:szCs w:val="20"/>
          <w:lang w:val="es-ES"/>
        </w:rPr>
      </w:pPr>
      <w:r w:rsidRPr="0070573F">
        <w:rPr>
          <w:rFonts w:cstheme="minorHAnsi"/>
          <w:sz w:val="20"/>
          <w:szCs w:val="20"/>
          <w:lang w:val="es-ES"/>
        </w:rPr>
        <w:t xml:space="preserve">El Acuerdo de aprendizaje deberá incluir, en la Tabla A, todos los </w:t>
      </w:r>
      <w:r w:rsidRPr="0070573F">
        <w:rPr>
          <w:rFonts w:cstheme="minorHAnsi"/>
          <w:b/>
          <w:sz w:val="20"/>
          <w:szCs w:val="20"/>
          <w:lang w:val="es-ES"/>
        </w:rPr>
        <w:t>componentes educativos</w:t>
      </w:r>
      <w:r w:rsidR="00360560" w:rsidRPr="0070573F">
        <w:rPr>
          <w:rStyle w:val="Refdenotaalpie"/>
          <w:rFonts w:cstheme="minorHAnsi"/>
          <w:b/>
          <w:sz w:val="20"/>
          <w:szCs w:val="20"/>
          <w:lang w:val="es-ES"/>
        </w:rPr>
        <w:footnoteReference w:id="2"/>
      </w:r>
      <w:r w:rsidRPr="0070573F">
        <w:rPr>
          <w:rFonts w:cstheme="minorHAnsi"/>
          <w:sz w:val="20"/>
          <w:szCs w:val="20"/>
          <w:lang w:val="es-ES"/>
        </w:rPr>
        <w:t xml:space="preserve"> que habrán de ser realizados por el estudiante en la institución de acogida, y, en la Tabla B, el grupo de componentes educativos que serán sustituidos en su titulación por la institución de envío al completar satisfactoriamente el programa de estudios en el extranjero. </w:t>
      </w:r>
      <w:r w:rsidR="001E31AF" w:rsidRPr="0070573F">
        <w:rPr>
          <w:rFonts w:cstheme="minorHAnsi"/>
          <w:sz w:val="20"/>
          <w:szCs w:val="20"/>
          <w:lang w:val="es-ES"/>
        </w:rPr>
        <w:t xml:space="preserve">No es necesario establecer una correspondencia de uno a uno entre los componentes realizados en el extranjero y aquellos que van a ser sustituidos en la institución de envío. El objetivo es conseguir que un </w:t>
      </w:r>
      <w:r w:rsidR="001E31AF" w:rsidRPr="0070573F">
        <w:rPr>
          <w:rFonts w:cstheme="minorHAnsi"/>
          <w:sz w:val="20"/>
          <w:szCs w:val="20"/>
          <w:u w:val="single"/>
          <w:lang w:val="es-ES"/>
        </w:rPr>
        <w:t>grupo</w:t>
      </w:r>
      <w:r w:rsidR="001E31AF" w:rsidRPr="0070573F">
        <w:rPr>
          <w:rFonts w:cstheme="minorHAnsi"/>
          <w:sz w:val="20"/>
          <w:szCs w:val="20"/>
          <w:lang w:val="es-ES"/>
        </w:rPr>
        <w:t xml:space="preserve"> de resultados de aprendizaje obtenidos en el extranjero sustituya a un </w:t>
      </w:r>
      <w:r w:rsidR="001E31AF" w:rsidRPr="0070573F">
        <w:rPr>
          <w:rFonts w:cstheme="minorHAnsi"/>
          <w:sz w:val="20"/>
          <w:szCs w:val="20"/>
          <w:u w:val="single"/>
          <w:lang w:val="es-ES"/>
        </w:rPr>
        <w:t>grupo</w:t>
      </w:r>
      <w:r w:rsidR="001E31AF" w:rsidRPr="0070573F">
        <w:rPr>
          <w:rFonts w:cstheme="minorHAnsi"/>
          <w:sz w:val="20"/>
          <w:szCs w:val="20"/>
          <w:lang w:val="es-ES"/>
        </w:rPr>
        <w:t xml:space="preserve"> de resultados de aprendizaje en la institución de envío. Por lo tanto, las dos tablas, A y B, se mantendrán separadas, y, en caso de que el estudiante realice más componentes educativos de los requeridos en su titulación, los créditos (o equivalentes) adicionales también deberán ser incluidos en el programa de estudio esbozado en la Tabla A.</w:t>
      </w:r>
    </w:p>
    <w:p w:rsidR="00360560" w:rsidRPr="0070573F" w:rsidRDefault="00360560" w:rsidP="00535D93">
      <w:pPr>
        <w:pStyle w:val="Prrafodelista"/>
        <w:numPr>
          <w:ilvl w:val="0"/>
          <w:numId w:val="39"/>
        </w:numPr>
        <w:spacing w:before="120" w:after="120"/>
        <w:jc w:val="both"/>
        <w:rPr>
          <w:rFonts w:cstheme="minorHAnsi"/>
          <w:sz w:val="20"/>
          <w:szCs w:val="20"/>
          <w:lang w:val="es-ES"/>
        </w:rPr>
      </w:pPr>
      <w:r w:rsidRPr="0070573F">
        <w:rPr>
          <w:rFonts w:cstheme="minorHAnsi"/>
          <w:sz w:val="20"/>
          <w:szCs w:val="20"/>
          <w:lang w:val="es-ES"/>
        </w:rPr>
        <w:t xml:space="preserve">En el caso de realizar </w:t>
      </w:r>
      <w:r w:rsidRPr="0070573F">
        <w:rPr>
          <w:rFonts w:cstheme="minorHAnsi"/>
          <w:b/>
          <w:sz w:val="20"/>
          <w:szCs w:val="20"/>
          <w:lang w:val="es-ES"/>
        </w:rPr>
        <w:t>una investigación para la tesis/un trabajo de  doctorado</w:t>
      </w:r>
      <w:r w:rsidRPr="0070573F">
        <w:rPr>
          <w:rFonts w:cstheme="minorHAnsi"/>
          <w:sz w:val="20"/>
          <w:szCs w:val="20"/>
          <w:lang w:val="es-ES"/>
        </w:rPr>
        <w:t xml:space="preserve"> en la institución de acogida, el componente de “investigación para tesis” o “trabajo de doctorado” se incluirá en la Tabla A. Si no se obtuvieran créditos ECTS en la institución de acogida, será suficiente con indicar “no procede” en la columna correspondiente. La tesis/el trabajo doctoral y la correspondiente carga de trabajo en créditos ECTS se incluirán en la Tabla B, si fuera relevante para la institución de envío.</w:t>
      </w:r>
    </w:p>
    <w:p w:rsidR="00360560" w:rsidRPr="0070573F" w:rsidRDefault="00360560" w:rsidP="00535D93">
      <w:pPr>
        <w:pStyle w:val="Prrafodelista"/>
        <w:numPr>
          <w:ilvl w:val="0"/>
          <w:numId w:val="39"/>
        </w:numPr>
        <w:spacing w:before="120" w:after="120"/>
        <w:jc w:val="both"/>
        <w:rPr>
          <w:rFonts w:cstheme="minorHAnsi"/>
          <w:sz w:val="20"/>
          <w:szCs w:val="20"/>
          <w:lang w:val="es-ES"/>
        </w:rPr>
      </w:pPr>
      <w:r w:rsidRPr="0070573F">
        <w:rPr>
          <w:rFonts w:cstheme="minorHAnsi"/>
          <w:sz w:val="20"/>
          <w:szCs w:val="20"/>
          <w:lang w:val="es-ES"/>
        </w:rPr>
        <w:t>La institución de envío indicará en la Tabla B el grupo de componentes educativos que se tendrán en cuenta para obtener la titulación que deberían ser completados en la institución de envío y que serán sustituidos por el Programa de estudio en la institución de acogida. El número total de créditos ECTS (o equivalentes) en la Tabla B deberán corresponder al número total de créditos ECTS (o equivalentes) en la Tabla A. Las excepciones a esta norma deberán indicarse en un anexo acordado por las partes, que será adjuntado a este Acuerdo. Un posible ejemplo de justificación de una discrepancia entre el número total de créditos ECTS (o equivalentes) entre ambas tablas es el de un estudiante que hubiera acumulado el número de créditos requerido para su titulación y que no necesitara de los obtenidos en el extranjero.</w:t>
      </w:r>
    </w:p>
    <w:p w:rsidR="00360560" w:rsidRPr="0070573F" w:rsidRDefault="00360560" w:rsidP="00535D93">
      <w:pPr>
        <w:pStyle w:val="Prrafodelista"/>
        <w:numPr>
          <w:ilvl w:val="0"/>
          <w:numId w:val="39"/>
        </w:numPr>
        <w:spacing w:before="120" w:after="120"/>
        <w:jc w:val="both"/>
        <w:rPr>
          <w:rFonts w:cstheme="minorHAnsi"/>
          <w:sz w:val="20"/>
          <w:szCs w:val="20"/>
          <w:lang w:val="es-ES"/>
        </w:rPr>
      </w:pPr>
      <w:r w:rsidRPr="0070573F">
        <w:rPr>
          <w:rFonts w:cstheme="minorHAnsi"/>
          <w:sz w:val="20"/>
          <w:szCs w:val="20"/>
          <w:lang w:val="es-ES"/>
        </w:rPr>
        <w:t xml:space="preserve">La institución de envío deberá prever qué estipulaciones </w:t>
      </w:r>
      <w:r w:rsidRPr="0070573F">
        <w:rPr>
          <w:rFonts w:eastAsia="Times New Roman" w:cs="Times New Roman"/>
          <w:iCs/>
          <w:color w:val="000000"/>
          <w:sz w:val="20"/>
          <w:szCs w:val="20"/>
          <w:lang w:val="es-ES" w:eastAsia="en-GB"/>
        </w:rPr>
        <w:t>se</w:t>
      </w:r>
      <w:r w:rsidRPr="0070573F">
        <w:rPr>
          <w:rFonts w:eastAsia="Times New Roman" w:cs="Times New Roman"/>
          <w:i/>
          <w:iCs/>
          <w:color w:val="000000"/>
          <w:sz w:val="20"/>
          <w:szCs w:val="20"/>
          <w:lang w:val="es-ES" w:eastAsia="en-GB"/>
        </w:rPr>
        <w:t xml:space="preserve"> </w:t>
      </w:r>
      <w:r w:rsidRPr="0070573F">
        <w:rPr>
          <w:rFonts w:eastAsia="Times New Roman" w:cs="Times New Roman"/>
          <w:iCs/>
          <w:color w:val="000000"/>
          <w:sz w:val="20"/>
          <w:szCs w:val="20"/>
          <w:lang w:val="es-ES" w:eastAsia="en-GB"/>
        </w:rPr>
        <w:t>aplicarán en caso de que el estudiante no complete satisfactoriamente algunos de los componentes educativos, a las que se accederá a través de un enlace.</w:t>
      </w:r>
    </w:p>
    <w:p w:rsidR="00C54EC2" w:rsidRPr="00AA4AE8" w:rsidRDefault="00B05E22" w:rsidP="00AA4AE8">
      <w:pPr>
        <w:spacing w:before="240" w:after="120"/>
        <w:jc w:val="both"/>
        <w:rPr>
          <w:rFonts w:cstheme="minorHAnsi"/>
          <w:lang w:val="es-ES"/>
        </w:rPr>
      </w:pPr>
      <w:r w:rsidRPr="00AA4AE8">
        <w:rPr>
          <w:rFonts w:cstheme="minorHAnsi"/>
          <w:b/>
          <w:lang w:val="es-ES"/>
        </w:rPr>
        <w:t>Competencia lingüística</w:t>
      </w:r>
    </w:p>
    <w:p w:rsidR="00B05E22" w:rsidRPr="006043F8" w:rsidRDefault="00B05E22" w:rsidP="00753944">
      <w:pPr>
        <w:spacing w:before="120" w:after="120"/>
        <w:jc w:val="both"/>
        <w:rPr>
          <w:rFonts w:cstheme="minorHAnsi"/>
          <w:lang w:val="es-ES"/>
        </w:rPr>
      </w:pPr>
      <w:r w:rsidRPr="006043F8">
        <w:rPr>
          <w:rFonts w:cstheme="minorHAnsi"/>
          <w:lang w:val="es-ES"/>
        </w:rPr>
        <w:t>Se deberá acordar con la organización de acogida un nivel recomendado de competencia lingüística</w:t>
      </w:r>
      <w:r w:rsidRPr="006043F8">
        <w:rPr>
          <w:rStyle w:val="Refdenotaalpie"/>
          <w:rFonts w:cstheme="minorHAnsi"/>
          <w:lang w:val="en-GB"/>
        </w:rPr>
        <w:footnoteReference w:id="3"/>
      </w:r>
      <w:r w:rsidRPr="006043F8">
        <w:rPr>
          <w:rFonts w:cstheme="minorHAnsi"/>
          <w:lang w:val="es-ES"/>
        </w:rPr>
        <w:t xml:space="preserve"> en la lengua principal de trabajo para asegurar una integración adecuada del estudiante en ella.</w:t>
      </w:r>
    </w:p>
    <w:p w:rsidR="00591AF9" w:rsidRPr="006043F8" w:rsidRDefault="00591AF9" w:rsidP="00753944">
      <w:pPr>
        <w:spacing w:before="120" w:after="120"/>
        <w:jc w:val="both"/>
        <w:rPr>
          <w:rFonts w:cstheme="minorHAnsi"/>
          <w:lang w:val="es-ES"/>
        </w:rPr>
      </w:pPr>
      <w:r w:rsidRPr="006043F8">
        <w:rPr>
          <w:rFonts w:cstheme="minorHAnsi"/>
          <w:lang w:val="es-ES"/>
        </w:rPr>
        <w:t>Si la práctica está combinada con un periodo de estudios, el nivel de competencia lingüística en la lengua principal de enseñanza también deberá acordarse con la institución de acogida.</w:t>
      </w:r>
    </w:p>
    <w:p w:rsidR="00591AF9" w:rsidRPr="006043F8" w:rsidRDefault="00B05E22" w:rsidP="00753944">
      <w:pPr>
        <w:spacing w:before="120" w:after="120"/>
        <w:jc w:val="both"/>
        <w:rPr>
          <w:rFonts w:cstheme="minorHAnsi"/>
          <w:lang w:val="es-ES"/>
        </w:rPr>
      </w:pPr>
      <w:r w:rsidRPr="006043F8">
        <w:rPr>
          <w:rFonts w:cstheme="minorHAnsi"/>
          <w:lang w:val="es-ES"/>
        </w:rPr>
        <w:t xml:space="preserve">El nivel de competencia lingüística en la lengua principal de trabajo </w:t>
      </w:r>
      <w:r w:rsidR="00591AF9" w:rsidRPr="006043F8">
        <w:rPr>
          <w:rFonts w:cstheme="minorHAnsi"/>
          <w:lang w:val="es-ES"/>
        </w:rPr>
        <w:t xml:space="preserve">(y enseñanza) </w:t>
      </w:r>
      <w:r w:rsidRPr="006043F8">
        <w:rPr>
          <w:rFonts w:cstheme="minorHAnsi"/>
          <w:lang w:val="es-ES"/>
        </w:rPr>
        <w:t xml:space="preserve">que ya posea el estudiante, o que se comprometa a adquirir en el momento de iniciar sus prácticas, habrá de ser indicado en el recuadro correspondiente del Acuerdo de aprendizaje. </w:t>
      </w:r>
    </w:p>
    <w:p w:rsidR="00B05E22" w:rsidRPr="006043F8" w:rsidRDefault="00B05E22" w:rsidP="00753944">
      <w:pPr>
        <w:spacing w:before="120" w:after="120"/>
        <w:jc w:val="both"/>
        <w:rPr>
          <w:rFonts w:cstheme="minorHAnsi"/>
          <w:lang w:val="es-ES"/>
        </w:rPr>
      </w:pPr>
      <w:r w:rsidRPr="006043F8">
        <w:rPr>
          <w:rFonts w:cstheme="minorHAnsi"/>
          <w:lang w:val="es-ES"/>
        </w:rPr>
        <w:t xml:space="preserve">También deberán decidir </w:t>
      </w:r>
      <w:r w:rsidR="00591AF9" w:rsidRPr="006043F8">
        <w:rPr>
          <w:rFonts w:cstheme="minorHAnsi"/>
          <w:lang w:val="es-ES"/>
        </w:rPr>
        <w:t xml:space="preserve">y acordar </w:t>
      </w:r>
      <w:r w:rsidRPr="006043F8">
        <w:rPr>
          <w:rFonts w:cstheme="minorHAnsi"/>
          <w:lang w:val="es-ES"/>
        </w:rPr>
        <w:t>el tipo de apoyo que le ofrecerá la institución o la organización de acogida.</w:t>
      </w:r>
    </w:p>
    <w:p w:rsidR="00B05E22" w:rsidRPr="004666D6" w:rsidRDefault="006A4690" w:rsidP="004666D6">
      <w:pPr>
        <w:spacing w:before="240" w:after="120"/>
        <w:jc w:val="both"/>
        <w:rPr>
          <w:rFonts w:cstheme="minorHAnsi"/>
          <w:b/>
          <w:lang w:val="es-ES"/>
        </w:rPr>
      </w:pPr>
      <w:r w:rsidRPr="004666D6">
        <w:rPr>
          <w:rFonts w:cstheme="minorHAnsi"/>
          <w:b/>
          <w:lang w:val="es-ES"/>
        </w:rPr>
        <w:t>Compromiso de la i</w:t>
      </w:r>
      <w:r w:rsidR="00B05E22" w:rsidRPr="004666D6">
        <w:rPr>
          <w:rFonts w:cstheme="minorHAnsi"/>
          <w:b/>
          <w:lang w:val="es-ES"/>
        </w:rPr>
        <w:t xml:space="preserve">nstitución de envío </w:t>
      </w:r>
      <w:r w:rsidRPr="004666D6">
        <w:rPr>
          <w:rFonts w:cstheme="minorHAnsi"/>
          <w:b/>
          <w:lang w:val="es-ES"/>
        </w:rPr>
        <w:t xml:space="preserve">en relación al reconocimiento </w:t>
      </w:r>
      <w:r w:rsidR="00B05E22" w:rsidRPr="004666D6">
        <w:rPr>
          <w:rFonts w:cstheme="minorHAnsi"/>
          <w:b/>
          <w:lang w:val="es-ES"/>
        </w:rPr>
        <w:t>(Tabla B)</w:t>
      </w:r>
    </w:p>
    <w:p w:rsidR="00B05E22" w:rsidRPr="006043F8" w:rsidRDefault="00B05E22" w:rsidP="00753944">
      <w:pPr>
        <w:spacing w:before="120" w:after="120"/>
        <w:jc w:val="both"/>
        <w:rPr>
          <w:rFonts w:cstheme="minorHAnsi"/>
          <w:lang w:val="es-ES"/>
        </w:rPr>
      </w:pPr>
      <w:r w:rsidRPr="006043F8">
        <w:rPr>
          <w:rFonts w:cstheme="minorHAnsi"/>
          <w:lang w:val="es-ES"/>
        </w:rPr>
        <w:t xml:space="preserve">La institución de envío se compromete a reconocer los resultados de aprendizaje obtenidos por el estudiante una vez se hayan completado las prácticas. </w:t>
      </w:r>
      <w:r w:rsidR="006A4690" w:rsidRPr="006043F8">
        <w:rPr>
          <w:rFonts w:cstheme="minorHAnsi"/>
          <w:lang w:val="es-ES"/>
        </w:rPr>
        <w:t xml:space="preserve">Los requisitos específicos dependerán de que la institución de envío pertenezca a un país que participe en el Proceso de Bolonia o a un país asociado que no participe en el Proceso de Bolonia. Además, los compromisos de reconocimiento serán mayores cuando las prácticas formen parte integrante del plan de estudios (es decir, sean curriculares, obligatorias en la titulación) que cuando sean prácticas voluntarias (es decir, </w:t>
      </w:r>
      <w:r w:rsidR="006A4690" w:rsidRPr="006043F8">
        <w:rPr>
          <w:rFonts w:eastAsia="Times New Roman" w:cstheme="minorHAnsi"/>
          <w:bCs/>
          <w:color w:val="000000"/>
          <w:lang w:val="es-ES" w:eastAsia="en-GB"/>
        </w:rPr>
        <w:t>extracurriculares, no obligatorias en la titulación).</w:t>
      </w:r>
    </w:p>
    <w:p w:rsidR="004666D6" w:rsidRPr="00BE3A7C" w:rsidRDefault="00B05E22" w:rsidP="004666D6">
      <w:pPr>
        <w:pStyle w:val="Prrafodelista"/>
        <w:numPr>
          <w:ilvl w:val="0"/>
          <w:numId w:val="6"/>
        </w:numPr>
        <w:spacing w:before="120" w:after="120"/>
        <w:ind w:left="720" w:right="72"/>
        <w:jc w:val="both"/>
        <w:rPr>
          <w:rFonts w:cstheme="minorHAnsi"/>
          <w:b/>
          <w:lang w:val="es-ES_tradnl"/>
        </w:rPr>
      </w:pPr>
      <w:r w:rsidRPr="00BE3A7C">
        <w:rPr>
          <w:rFonts w:cstheme="minorHAnsi"/>
          <w:b/>
          <w:lang w:val="es-ES_tradnl"/>
        </w:rPr>
        <w:t>Prácticas que forman una parte integrante del plan de estudios</w:t>
      </w:r>
    </w:p>
    <w:p w:rsidR="0008334E" w:rsidRPr="004666D6" w:rsidRDefault="0033147B" w:rsidP="004666D6">
      <w:pPr>
        <w:spacing w:before="120" w:after="120"/>
        <w:ind w:left="360"/>
        <w:jc w:val="both"/>
        <w:rPr>
          <w:sz w:val="20"/>
          <w:szCs w:val="20"/>
          <w:lang w:val="es-ES"/>
        </w:rPr>
      </w:pPr>
      <w:r w:rsidRPr="004666D6">
        <w:rPr>
          <w:rFonts w:cstheme="minorHAnsi"/>
          <w:sz w:val="20"/>
          <w:szCs w:val="20"/>
          <w:lang w:val="es-ES"/>
        </w:rPr>
        <w:t xml:space="preserve">Será necesario utilizar créditos ECTS para el reconocimiento de prácticas </w:t>
      </w:r>
      <w:r w:rsidR="0008334E" w:rsidRPr="004666D6">
        <w:rPr>
          <w:rFonts w:cstheme="minorHAnsi"/>
          <w:sz w:val="20"/>
          <w:szCs w:val="20"/>
          <w:lang w:val="es-ES"/>
        </w:rPr>
        <w:t xml:space="preserve">de estudiantes de </w:t>
      </w:r>
      <w:r w:rsidRPr="004666D6">
        <w:rPr>
          <w:rFonts w:cstheme="minorHAnsi"/>
          <w:sz w:val="20"/>
          <w:szCs w:val="20"/>
          <w:lang w:val="es-ES"/>
        </w:rPr>
        <w:t xml:space="preserve">ciclos cortos </w:t>
      </w:r>
      <w:r w:rsidRPr="004666D6">
        <w:rPr>
          <w:sz w:val="20"/>
          <w:szCs w:val="20"/>
          <w:lang w:val="es-ES"/>
        </w:rPr>
        <w:t>(ciclos formativos de grado superior), grado o titulación equivalente de primer ciclo y máster o titulación equivalente de segundo ciclo</w:t>
      </w:r>
      <w:r w:rsidR="0008334E" w:rsidRPr="004666D6">
        <w:rPr>
          <w:sz w:val="20"/>
          <w:szCs w:val="20"/>
          <w:lang w:val="es-ES"/>
        </w:rPr>
        <w:t xml:space="preserve"> de países que participen en el Proceso de Bolonia. Los créditos ECTS se utilizarán para el reconocimiento de prácticas de candidatos de doctorado o titulación equivalente de tercer ciclo si fuera relevante para la institución de envío. Las instituciones de educación superior de países asociados donde no está implantado el sistema ECTS utilizarán un sistema equivalente, en cuyo caso la denominación “ECTS” se remplazará en todas las tablas por el sistema equivalente que corresponda y se incluirá un enlace a la página web donde se explique el funcionamiento de dicho sistema.</w:t>
      </w:r>
    </w:p>
    <w:p w:rsidR="0008334E" w:rsidRPr="004666D6" w:rsidRDefault="0008334E" w:rsidP="004666D6">
      <w:pPr>
        <w:spacing w:before="120" w:after="120"/>
        <w:ind w:left="360"/>
        <w:jc w:val="both"/>
        <w:rPr>
          <w:rFonts w:cstheme="minorHAnsi"/>
          <w:sz w:val="20"/>
          <w:szCs w:val="20"/>
          <w:lang w:val="es-ES"/>
        </w:rPr>
      </w:pPr>
      <w:r w:rsidRPr="004666D6">
        <w:rPr>
          <w:rFonts w:cstheme="minorHAnsi"/>
          <w:sz w:val="20"/>
          <w:szCs w:val="20"/>
          <w:lang w:val="es-ES"/>
        </w:rPr>
        <w:t>También será necesario indicar en qué sistema se basará la calificación otorgada.</w:t>
      </w:r>
    </w:p>
    <w:p w:rsidR="001F444C" w:rsidRPr="004666D6" w:rsidRDefault="0008334E" w:rsidP="004666D6">
      <w:pPr>
        <w:spacing w:before="120" w:after="120"/>
        <w:ind w:left="360"/>
        <w:jc w:val="both"/>
        <w:rPr>
          <w:rFonts w:eastAsia="Times New Roman" w:cstheme="minorHAnsi"/>
          <w:bCs/>
          <w:color w:val="000000"/>
          <w:sz w:val="20"/>
          <w:szCs w:val="20"/>
          <w:lang w:val="es-ES" w:eastAsia="en-GB"/>
        </w:rPr>
      </w:pPr>
      <w:r w:rsidRPr="004666D6">
        <w:rPr>
          <w:rFonts w:cstheme="minorHAnsi"/>
          <w:sz w:val="20"/>
          <w:szCs w:val="20"/>
          <w:lang w:val="es-ES"/>
        </w:rPr>
        <w:t xml:space="preserve">La institución de envío </w:t>
      </w:r>
      <w:r w:rsidR="000368E7" w:rsidRPr="004666D6">
        <w:rPr>
          <w:rFonts w:cstheme="minorHAnsi"/>
          <w:sz w:val="20"/>
          <w:szCs w:val="20"/>
          <w:lang w:val="es-ES"/>
        </w:rPr>
        <w:t xml:space="preserve">hará constar </w:t>
      </w:r>
      <w:r w:rsidR="000368E7" w:rsidRPr="004666D6">
        <w:rPr>
          <w:rFonts w:eastAsia="Times New Roman" w:cstheme="minorHAnsi"/>
          <w:bCs/>
          <w:color w:val="000000"/>
          <w:sz w:val="20"/>
          <w:szCs w:val="20"/>
          <w:lang w:val="es-ES" w:eastAsia="en-GB"/>
        </w:rPr>
        <w:t xml:space="preserve">la realización de las prácticas en el Certificado académico del estudiante. Además, </w:t>
      </w:r>
      <w:r w:rsidR="000368E7" w:rsidRPr="004666D6">
        <w:rPr>
          <w:rFonts w:cstheme="minorHAnsi"/>
          <w:sz w:val="20"/>
          <w:szCs w:val="20"/>
          <w:lang w:val="es-ES"/>
        </w:rPr>
        <w:t xml:space="preserve"> </w:t>
      </w:r>
      <w:r w:rsidR="001F444C" w:rsidRPr="004666D6">
        <w:rPr>
          <w:sz w:val="20"/>
          <w:szCs w:val="20"/>
          <w:lang w:val="es-ES"/>
        </w:rPr>
        <w:t xml:space="preserve">cuando la institución de envío pertenezca a un país que participe en el Proceso de Bolonia, hará constar la realización de las prácticas en el </w:t>
      </w:r>
      <w:r w:rsidR="001F444C" w:rsidRPr="004666D6">
        <w:rPr>
          <w:rFonts w:eastAsia="Times New Roman" w:cstheme="minorHAnsi"/>
          <w:bCs/>
          <w:color w:val="000000"/>
          <w:sz w:val="20"/>
          <w:szCs w:val="20"/>
          <w:lang w:val="es-ES" w:eastAsia="en-GB"/>
        </w:rPr>
        <w:t>Suplemento Europeo al Título (o equivalente) del estudiante.</w:t>
      </w:r>
    </w:p>
    <w:p w:rsidR="001F444C" w:rsidRPr="004666D6" w:rsidRDefault="001F444C" w:rsidP="004666D6">
      <w:pPr>
        <w:spacing w:before="120" w:after="120"/>
        <w:ind w:left="360"/>
        <w:jc w:val="both"/>
        <w:rPr>
          <w:rFonts w:cstheme="minorHAnsi"/>
          <w:sz w:val="20"/>
          <w:szCs w:val="20"/>
          <w:lang w:val="es-ES"/>
        </w:rPr>
      </w:pPr>
      <w:r w:rsidRPr="004666D6">
        <w:rPr>
          <w:rFonts w:cstheme="minorHAnsi"/>
          <w:sz w:val="20"/>
          <w:szCs w:val="20"/>
          <w:lang w:val="es-ES"/>
        </w:rPr>
        <w:t>La práctica podrá hacerse constar en el Documento de Movilidad Europass, que deberá ser cumplimentado por las organizaciones de envío y de acogida.</w:t>
      </w:r>
    </w:p>
    <w:p w:rsidR="001F444C" w:rsidRPr="006468BC" w:rsidRDefault="00B05E22" w:rsidP="006468BC">
      <w:pPr>
        <w:pStyle w:val="Prrafodelista"/>
        <w:numPr>
          <w:ilvl w:val="0"/>
          <w:numId w:val="42"/>
        </w:numPr>
        <w:spacing w:before="120" w:after="120"/>
        <w:jc w:val="both"/>
        <w:rPr>
          <w:rFonts w:cstheme="minorHAnsi"/>
          <w:b/>
          <w:lang w:val="en-GB"/>
        </w:rPr>
      </w:pPr>
      <w:r w:rsidRPr="006468BC">
        <w:rPr>
          <w:rFonts w:cstheme="minorHAnsi"/>
          <w:b/>
          <w:lang w:val="en-GB"/>
        </w:rPr>
        <w:t xml:space="preserve">Prácticas voluntarias </w:t>
      </w:r>
    </w:p>
    <w:p w:rsidR="00BD4717" w:rsidRDefault="001F444C" w:rsidP="00BD4717">
      <w:pPr>
        <w:spacing w:before="120" w:after="120"/>
        <w:ind w:left="360"/>
        <w:jc w:val="both"/>
        <w:rPr>
          <w:rFonts w:eastAsia="Times New Roman" w:cstheme="minorHAnsi"/>
          <w:bCs/>
          <w:color w:val="000000"/>
          <w:sz w:val="20"/>
          <w:szCs w:val="20"/>
          <w:lang w:val="es-ES" w:eastAsia="en-GB"/>
        </w:rPr>
      </w:pPr>
      <w:r w:rsidRPr="00BD4717">
        <w:rPr>
          <w:rFonts w:eastAsia="Times New Roman" w:cstheme="minorHAnsi"/>
          <w:bCs/>
          <w:color w:val="000000"/>
          <w:sz w:val="20"/>
          <w:szCs w:val="20"/>
          <w:lang w:val="es-ES" w:eastAsia="en-GB"/>
        </w:rPr>
        <w:t>La institución de envío decidirá si seguirá el mismo procedimiento que el indicado para las prácticas curriculares. Se recomienda que así sea para asegurarse de que el estudiante en prácticas se beneficie de la oportunidad más enriquecedora. El único requisito obligatorio para las instituciones de educación superior de países que participen en el Proceso  de Bolonia</w:t>
      </w:r>
      <w:r w:rsidR="009C618A" w:rsidRPr="00BD4717">
        <w:rPr>
          <w:rFonts w:eastAsia="Times New Roman" w:cstheme="minorHAnsi"/>
          <w:bCs/>
          <w:color w:val="000000"/>
          <w:sz w:val="20"/>
          <w:szCs w:val="20"/>
          <w:lang w:val="es-ES" w:eastAsia="en-GB"/>
        </w:rPr>
        <w:t xml:space="preserve"> cuando organicen las prácticas de sus propios estudiantes es que siempre hagan constar la realización de las prácticas en el Suplemento Europeo al Título (o equivalente) del estudiante. Los tres modelos disponibles incluyen las opciones pertinentes en cada</w:t>
      </w:r>
      <w:r w:rsidR="007C798C" w:rsidRPr="00BD4717">
        <w:rPr>
          <w:rFonts w:eastAsia="Times New Roman" w:cstheme="minorHAnsi"/>
          <w:bCs/>
          <w:color w:val="000000"/>
          <w:sz w:val="20"/>
          <w:szCs w:val="20"/>
          <w:lang w:val="es-ES" w:eastAsia="en-GB"/>
        </w:rPr>
        <w:t xml:space="preserve"> </w:t>
      </w:r>
      <w:r w:rsidR="009C618A" w:rsidRPr="00BD4717">
        <w:rPr>
          <w:rFonts w:eastAsia="Times New Roman" w:cstheme="minorHAnsi"/>
          <w:bCs/>
          <w:color w:val="000000"/>
          <w:sz w:val="20"/>
          <w:szCs w:val="20"/>
          <w:lang w:val="es-ES" w:eastAsia="en-GB"/>
        </w:rPr>
        <w:t>caso.</w:t>
      </w:r>
    </w:p>
    <w:p w:rsidR="00882D2B" w:rsidRDefault="00882D2B" w:rsidP="00BD4717">
      <w:pPr>
        <w:spacing w:before="120" w:after="120"/>
        <w:ind w:left="360"/>
        <w:jc w:val="both"/>
        <w:rPr>
          <w:rFonts w:eastAsia="Times New Roman" w:cstheme="minorHAnsi"/>
          <w:bCs/>
          <w:color w:val="000000"/>
          <w:sz w:val="20"/>
          <w:szCs w:val="20"/>
          <w:lang w:val="es-ES" w:eastAsia="en-GB"/>
        </w:rPr>
      </w:pPr>
    </w:p>
    <w:p w:rsidR="00B05E22" w:rsidRPr="006468BC" w:rsidRDefault="00B05E22" w:rsidP="00753944">
      <w:pPr>
        <w:spacing w:before="120" w:after="120"/>
        <w:jc w:val="both"/>
        <w:rPr>
          <w:rFonts w:cstheme="minorHAnsi"/>
          <w:b/>
          <w:lang w:val="es-ES"/>
        </w:rPr>
      </w:pPr>
      <w:r w:rsidRPr="006468BC">
        <w:rPr>
          <w:rFonts w:cstheme="minorHAnsi"/>
          <w:b/>
          <w:lang w:val="es-ES"/>
        </w:rPr>
        <w:t>Cobertura de seguros</w:t>
      </w:r>
    </w:p>
    <w:p w:rsidR="00B05E22" w:rsidRPr="006043F8" w:rsidRDefault="00B05E22" w:rsidP="00753944">
      <w:pPr>
        <w:spacing w:before="120" w:after="120"/>
        <w:jc w:val="both"/>
        <w:rPr>
          <w:rFonts w:cstheme="minorHAnsi"/>
          <w:lang w:val="es-ES"/>
        </w:rPr>
      </w:pPr>
      <w:r w:rsidRPr="006043F8">
        <w:rPr>
          <w:rFonts w:cstheme="minorHAnsi"/>
          <w:lang w:val="es-ES"/>
        </w:rPr>
        <w:t>Se recomienda que bien la institución de envío</w:t>
      </w:r>
      <w:r w:rsidR="00AF2C5A" w:rsidRPr="006043F8">
        <w:rPr>
          <w:rFonts w:cstheme="minorHAnsi"/>
          <w:lang w:val="es-ES"/>
        </w:rPr>
        <w:t>,</w:t>
      </w:r>
      <w:r w:rsidRPr="006043F8">
        <w:rPr>
          <w:rFonts w:cstheme="minorHAnsi"/>
          <w:lang w:val="es-ES"/>
        </w:rPr>
        <w:t xml:space="preserve"> bien la organización de acogida ofrezcan cobertura al estudiante, que deberá indicarse en la Tabla B o C. El estudiante en prácticas deberá estar cubierto al menos por un seguro de accidente (daños causados al estudiante en el lugar de trabajo) y por un seguro de responsabilidad civil (daños causados por el estudiante en el lugar de trabajo).</w:t>
      </w:r>
      <w:r w:rsidR="00AF2C5A" w:rsidRPr="006043F8">
        <w:rPr>
          <w:rFonts w:cstheme="minorHAnsi"/>
          <w:lang w:val="es-ES"/>
        </w:rPr>
        <w:t xml:space="preserve"> En el caso en que </w:t>
      </w:r>
      <w:r w:rsidR="009C618A" w:rsidRPr="006043F8">
        <w:rPr>
          <w:rFonts w:cstheme="minorHAnsi"/>
          <w:lang w:val="es-ES"/>
        </w:rPr>
        <w:t>ni la institución de educación superior del país de programa ni la organización de acogida proporcionasen esta cobertura, la tendrá que asumir el estudiante en prácticas. Para que quede constancia, el convenio de subvención deberá especificar lo que sea obligatorio o recomendado</w:t>
      </w:r>
      <w:r w:rsidR="00263C79" w:rsidRPr="006043F8">
        <w:rPr>
          <w:rFonts w:cstheme="minorHAnsi"/>
          <w:lang w:val="es-ES"/>
        </w:rPr>
        <w:t xml:space="preserve"> en relación al seguro y quién se responsabiliza de contratar </w:t>
      </w:r>
      <w:r w:rsidR="00257AF2" w:rsidRPr="006043F8">
        <w:rPr>
          <w:rFonts w:cstheme="minorHAnsi"/>
          <w:lang w:val="es-ES"/>
        </w:rPr>
        <w:t>las coberturas</w:t>
      </w:r>
      <w:r w:rsidR="00263C79" w:rsidRPr="006043F8">
        <w:rPr>
          <w:rFonts w:cstheme="minorHAnsi"/>
          <w:lang w:val="es-ES"/>
        </w:rPr>
        <w:t xml:space="preserve"> obligatori</w:t>
      </w:r>
      <w:r w:rsidR="00257AF2" w:rsidRPr="006043F8">
        <w:rPr>
          <w:rFonts w:cstheme="minorHAnsi"/>
          <w:lang w:val="es-ES"/>
        </w:rPr>
        <w:t>as</w:t>
      </w:r>
      <w:r w:rsidR="00263C79" w:rsidRPr="006043F8">
        <w:rPr>
          <w:rFonts w:cstheme="minorHAnsi"/>
          <w:lang w:val="es-ES"/>
        </w:rPr>
        <w:t>.</w:t>
      </w:r>
    </w:p>
    <w:p w:rsidR="00B05E22" w:rsidRDefault="00B05E22" w:rsidP="00753944">
      <w:pPr>
        <w:spacing w:before="120" w:after="120"/>
        <w:jc w:val="both"/>
        <w:rPr>
          <w:rFonts w:cstheme="minorHAnsi"/>
          <w:lang w:val="es-ES"/>
        </w:rPr>
      </w:pPr>
    </w:p>
    <w:p w:rsidR="00EC5B36" w:rsidRPr="006043F8" w:rsidRDefault="00EC5B36" w:rsidP="00753944">
      <w:pPr>
        <w:spacing w:before="120" w:after="120"/>
        <w:jc w:val="both"/>
        <w:rPr>
          <w:rFonts w:cstheme="minorHAnsi"/>
          <w:lang w:val="es-ES"/>
        </w:rPr>
      </w:pPr>
    </w:p>
    <w:p w:rsidR="00B05E22" w:rsidRPr="00EC5B36" w:rsidRDefault="00B05E22" w:rsidP="00753944">
      <w:pPr>
        <w:spacing w:before="120" w:after="120"/>
        <w:jc w:val="both"/>
        <w:rPr>
          <w:rFonts w:cstheme="minorHAnsi"/>
          <w:lang w:val="es-ES"/>
        </w:rPr>
      </w:pPr>
      <w:r w:rsidRPr="00EC5B36">
        <w:rPr>
          <w:rFonts w:eastAsia="Times New Roman" w:cstheme="minorHAnsi"/>
          <w:b/>
          <w:bCs/>
          <w:iCs/>
          <w:color w:val="000000"/>
          <w:lang w:val="es-ES" w:eastAsia="en-GB"/>
        </w:rPr>
        <w:t>Organización de acogida (Tabla C)</w:t>
      </w:r>
    </w:p>
    <w:p w:rsidR="00B05E22" w:rsidRPr="006043F8" w:rsidRDefault="00B05E22" w:rsidP="00753944">
      <w:pPr>
        <w:spacing w:before="120" w:after="120"/>
        <w:jc w:val="both"/>
        <w:rPr>
          <w:rFonts w:cstheme="minorHAnsi"/>
          <w:lang w:val="es-ES"/>
        </w:rPr>
      </w:pPr>
      <w:r w:rsidRPr="006043F8">
        <w:rPr>
          <w:rFonts w:cstheme="minorHAnsi"/>
          <w:lang w:val="es-ES"/>
        </w:rPr>
        <w:t>La organización de acogida deberá poner a disposición del estudiante el equipamiento y el apoyo necesario, incluyendo  mentor y supervisor, para que realice sus tareas.</w:t>
      </w:r>
      <w:r w:rsidR="00263C79" w:rsidRPr="006043F8">
        <w:rPr>
          <w:rFonts w:cstheme="minorHAnsi"/>
          <w:lang w:val="es-ES"/>
        </w:rPr>
        <w:t xml:space="preserve"> </w:t>
      </w:r>
      <w:r w:rsidRPr="006043F8">
        <w:rPr>
          <w:rFonts w:cstheme="minorHAnsi"/>
          <w:lang w:val="es-ES"/>
        </w:rPr>
        <w:t>La organización de acogida deberá especificar también si proporcionará ayuda financiera y/o una contribución en especie por las prácticas del estudiante, además de la beca Erasmus+ que pueda recibir.</w:t>
      </w:r>
    </w:p>
    <w:p w:rsidR="00B05E22" w:rsidRPr="006043F8" w:rsidRDefault="00B05E22" w:rsidP="00753944">
      <w:pPr>
        <w:spacing w:before="120" w:after="120"/>
        <w:jc w:val="both"/>
        <w:rPr>
          <w:rFonts w:cstheme="minorHAnsi"/>
          <w:lang w:val="es-ES"/>
        </w:rPr>
      </w:pPr>
      <w:r w:rsidRPr="006043F8">
        <w:rPr>
          <w:rFonts w:cstheme="minorHAnsi"/>
          <w:lang w:val="es-ES"/>
        </w:rPr>
        <w:t xml:space="preserve">La organización de acogida se compromete a emitir un Certificado de prácticas </w:t>
      </w:r>
      <w:r w:rsidR="00263C79" w:rsidRPr="006043F8">
        <w:rPr>
          <w:rFonts w:cstheme="minorHAnsi"/>
          <w:lang w:val="es-ES"/>
        </w:rPr>
        <w:t xml:space="preserve">(tabla D del modelo) </w:t>
      </w:r>
      <w:r w:rsidRPr="006043F8">
        <w:rPr>
          <w:rFonts w:cstheme="minorHAnsi"/>
          <w:lang w:val="es-ES"/>
        </w:rPr>
        <w:t>en las 5 semanas posteriores  a la finalización de las prácticas.</w:t>
      </w:r>
    </w:p>
    <w:p w:rsidR="00B05E22" w:rsidRPr="00A0027B" w:rsidRDefault="00B05E22" w:rsidP="00A0027B">
      <w:pPr>
        <w:spacing w:before="240" w:after="120"/>
        <w:jc w:val="both"/>
        <w:rPr>
          <w:rFonts w:cstheme="minorHAnsi"/>
          <w:b/>
          <w:lang w:val="es-ES"/>
        </w:rPr>
      </w:pPr>
      <w:r w:rsidRPr="00A0027B">
        <w:rPr>
          <w:rFonts w:cstheme="minorHAnsi"/>
          <w:b/>
          <w:lang w:val="es-ES"/>
        </w:rPr>
        <w:t>Firma del Acuerdo de aprendizaje</w:t>
      </w:r>
    </w:p>
    <w:p w:rsidR="007C798C" w:rsidRPr="006043F8" w:rsidRDefault="00B05E22" w:rsidP="00753944">
      <w:pPr>
        <w:spacing w:before="120" w:after="120"/>
        <w:jc w:val="both"/>
        <w:rPr>
          <w:rFonts w:cstheme="minorHAnsi"/>
          <w:lang w:val="es-ES"/>
        </w:rPr>
      </w:pPr>
      <w:r w:rsidRPr="006043F8">
        <w:rPr>
          <w:rFonts w:cstheme="minorHAnsi"/>
          <w:lang w:val="es-ES"/>
        </w:rPr>
        <w:t>Todas las partes implicadas firmarán el Acuerdo de aprendizaje antes del inicio de la movilidad. No será obligatorio el intercambio de la documentación en papel con firmas originales: dependiendo de la legislación nacional o de la normativa institucional, se podrán aceptar copias con firmas escaneadas o documentos con firmas digitales.</w:t>
      </w:r>
    </w:p>
    <w:p w:rsidR="00B05E22" w:rsidRPr="006043F8" w:rsidRDefault="00B05E22" w:rsidP="00A0027B">
      <w:pPr>
        <w:spacing w:before="360" w:after="120"/>
        <w:jc w:val="center"/>
        <w:rPr>
          <w:rFonts w:cstheme="minorHAnsi"/>
          <w:b/>
          <w:color w:val="002060"/>
          <w:lang w:val="es-ES"/>
        </w:rPr>
      </w:pPr>
      <w:r w:rsidRPr="006043F8">
        <w:rPr>
          <w:rFonts w:cstheme="minorHAnsi"/>
          <w:b/>
          <w:color w:val="002060"/>
          <w:lang w:val="es-ES"/>
        </w:rPr>
        <w:t>DURANTE LA MOVILIDAD</w:t>
      </w:r>
    </w:p>
    <w:p w:rsidR="00B05E22" w:rsidRPr="00A0027B" w:rsidRDefault="00B05E22" w:rsidP="00753944">
      <w:pPr>
        <w:spacing w:before="120" w:after="120"/>
        <w:jc w:val="both"/>
        <w:rPr>
          <w:rFonts w:cstheme="minorHAnsi"/>
          <w:b/>
          <w:lang w:val="es-ES"/>
        </w:rPr>
      </w:pPr>
      <w:r w:rsidRPr="00A0027B">
        <w:rPr>
          <w:rFonts w:cstheme="minorHAnsi"/>
          <w:b/>
          <w:lang w:val="es-ES"/>
        </w:rPr>
        <w:t>Modificaciones excepcionales a</w:t>
      </w:r>
      <w:r w:rsidR="00263C79" w:rsidRPr="00A0027B">
        <w:rPr>
          <w:rFonts w:cstheme="minorHAnsi"/>
          <w:b/>
          <w:lang w:val="es-ES"/>
        </w:rPr>
        <w:t xml:space="preserve"> las prácticas/los estudios y a</w:t>
      </w:r>
      <w:r w:rsidRPr="00A0027B">
        <w:rPr>
          <w:rFonts w:cstheme="minorHAnsi"/>
          <w:b/>
          <w:lang w:val="es-ES"/>
        </w:rPr>
        <w:t>l programa de prácticas (Tabla</w:t>
      </w:r>
      <w:r w:rsidR="00263C79" w:rsidRPr="00A0027B">
        <w:rPr>
          <w:rFonts w:cstheme="minorHAnsi"/>
          <w:b/>
          <w:lang w:val="es-ES"/>
        </w:rPr>
        <w:t>s</w:t>
      </w:r>
      <w:r w:rsidRPr="00A0027B">
        <w:rPr>
          <w:rFonts w:cstheme="minorHAnsi"/>
          <w:b/>
          <w:lang w:val="es-ES"/>
        </w:rPr>
        <w:t xml:space="preserve"> A2</w:t>
      </w:r>
      <w:r w:rsidR="00263C79" w:rsidRPr="00A0027B">
        <w:rPr>
          <w:rFonts w:cstheme="minorHAnsi"/>
          <w:b/>
          <w:lang w:val="es-ES"/>
        </w:rPr>
        <w:t xml:space="preserve"> y B2</w:t>
      </w:r>
      <w:r w:rsidRPr="00A0027B">
        <w:rPr>
          <w:rFonts w:cstheme="minorHAnsi"/>
          <w:b/>
          <w:lang w:val="es-ES"/>
        </w:rPr>
        <w:t>)</w:t>
      </w:r>
    </w:p>
    <w:p w:rsidR="00B05E22" w:rsidRPr="006043F8" w:rsidRDefault="00263C79" w:rsidP="00753944">
      <w:pPr>
        <w:spacing w:before="120" w:after="120"/>
        <w:jc w:val="both"/>
        <w:rPr>
          <w:rFonts w:cstheme="minorHAnsi"/>
          <w:lang w:val="es-ES"/>
        </w:rPr>
      </w:pPr>
      <w:r w:rsidRPr="006043F8">
        <w:rPr>
          <w:rFonts w:cstheme="minorHAnsi"/>
          <w:lang w:val="es-ES"/>
        </w:rPr>
        <w:t xml:space="preserve">Si fuera necesario introducir modificaciones a las actividades planificadas, la Tabla A, que detalla el programa de prácticas, deberá mantenerse sin cambios y las modificaciones deberán ser descritas en la Tabla A2. </w:t>
      </w:r>
      <w:r w:rsidR="00B05E22" w:rsidRPr="006043F8">
        <w:rPr>
          <w:rFonts w:cstheme="minorHAnsi"/>
          <w:lang w:val="es-ES"/>
        </w:rPr>
        <w:t xml:space="preserve"> Las dos tablas han de mantenerse juntas en todas las comunicaciones.</w:t>
      </w:r>
    </w:p>
    <w:p w:rsidR="00263C79" w:rsidRPr="006043F8" w:rsidRDefault="00263C79" w:rsidP="00753944">
      <w:pPr>
        <w:spacing w:before="120" w:after="120"/>
        <w:jc w:val="both"/>
        <w:rPr>
          <w:rFonts w:cstheme="minorHAnsi"/>
          <w:lang w:val="es-ES"/>
        </w:rPr>
      </w:pPr>
      <w:r w:rsidRPr="006043F8">
        <w:rPr>
          <w:rFonts w:cstheme="minorHAnsi"/>
          <w:lang w:val="es-ES"/>
        </w:rPr>
        <w:t>Este procedimiento se aplicará igualmente para los casos de movilidades combinadas</w:t>
      </w:r>
      <w:r w:rsidR="00CC65CF" w:rsidRPr="006043F8">
        <w:rPr>
          <w:rFonts w:cstheme="minorHAnsi"/>
          <w:lang w:val="es-ES"/>
        </w:rPr>
        <w:t>:</w:t>
      </w:r>
      <w:r w:rsidRPr="006043F8">
        <w:rPr>
          <w:rFonts w:cstheme="minorHAnsi"/>
          <w:lang w:val="es-ES"/>
        </w:rPr>
        <w:t xml:space="preserve"> la Tabla A original, que detalla el programa de estudio, </w:t>
      </w:r>
      <w:r w:rsidR="00CC65CF" w:rsidRPr="006043F8">
        <w:rPr>
          <w:rFonts w:cstheme="minorHAnsi"/>
          <w:lang w:val="es-ES"/>
        </w:rPr>
        <w:t>deberá mantenerse sin cambios y las modificaciones deberán ser descritas en la Tabla A2. Existe una tabla separada (Tabla B2) en caso de que se necesite reflejar cambios eventuales al reconocimiento del programa de estudio que se hubiera planificado.</w:t>
      </w:r>
    </w:p>
    <w:p w:rsidR="00B05E22" w:rsidRPr="006043F8" w:rsidRDefault="00B05E22" w:rsidP="00753944">
      <w:pPr>
        <w:spacing w:before="120" w:after="120"/>
        <w:jc w:val="both"/>
        <w:rPr>
          <w:rFonts w:cstheme="minorHAnsi"/>
          <w:lang w:val="es-ES"/>
        </w:rPr>
      </w:pPr>
      <w:r w:rsidRPr="006043F8">
        <w:rPr>
          <w:rFonts w:cstheme="minorHAnsi"/>
          <w:lang w:val="es-ES"/>
        </w:rPr>
        <w:t>Cuando sea necesario modificar el programa de prácticas, los cambios deberán acordarse con la</w:t>
      </w:r>
      <w:r w:rsidR="00CC65CF" w:rsidRPr="006043F8">
        <w:rPr>
          <w:rFonts w:cstheme="minorHAnsi"/>
          <w:lang w:val="es-ES"/>
        </w:rPr>
        <w:t>(s)</w:t>
      </w:r>
      <w:r w:rsidRPr="006043F8">
        <w:rPr>
          <w:rFonts w:cstheme="minorHAnsi"/>
          <w:lang w:val="es-ES"/>
        </w:rPr>
        <w:t xml:space="preserve"> institución</w:t>
      </w:r>
      <w:r w:rsidR="00CC65CF" w:rsidRPr="006043F8">
        <w:rPr>
          <w:rFonts w:cstheme="minorHAnsi"/>
          <w:lang w:val="es-ES"/>
        </w:rPr>
        <w:t>/es y la organización</w:t>
      </w:r>
      <w:r w:rsidRPr="006043F8">
        <w:rPr>
          <w:rFonts w:cstheme="minorHAnsi"/>
          <w:lang w:val="es-ES"/>
        </w:rPr>
        <w:t xml:space="preserve"> de </w:t>
      </w:r>
      <w:r w:rsidR="00CC65CF" w:rsidRPr="006043F8">
        <w:rPr>
          <w:rFonts w:cstheme="minorHAnsi"/>
          <w:lang w:val="es-ES"/>
        </w:rPr>
        <w:t xml:space="preserve">acogida </w:t>
      </w:r>
      <w:r w:rsidRPr="006043F8">
        <w:rPr>
          <w:rFonts w:cstheme="minorHAnsi"/>
          <w:lang w:val="es-ES"/>
        </w:rPr>
        <w:t>tan pronto como sea posible.</w:t>
      </w:r>
      <w:r w:rsidR="00CC65CF" w:rsidRPr="006043F8">
        <w:rPr>
          <w:rFonts w:cstheme="minorHAnsi"/>
          <w:lang w:val="es-ES"/>
        </w:rPr>
        <w:t xml:space="preserve"> El mismo criterio se aplicará en caso de cambios al programa de estudios para movilidades combinadas.</w:t>
      </w:r>
    </w:p>
    <w:p w:rsidR="00B05E22" w:rsidRPr="006043F8" w:rsidRDefault="00B05E22" w:rsidP="00753944">
      <w:pPr>
        <w:spacing w:before="120" w:after="120"/>
        <w:jc w:val="both"/>
        <w:rPr>
          <w:rFonts w:cstheme="minorHAnsi"/>
          <w:lang w:val="es-ES"/>
        </w:rPr>
      </w:pPr>
      <w:r w:rsidRPr="006043F8">
        <w:rPr>
          <w:rFonts w:cstheme="minorHAnsi"/>
          <w:lang w:val="es-ES"/>
        </w:rPr>
        <w:t>Si el cambio implica una prolongación de la duración del programa de prácticas, el estudiante podrá solicitarla al menos con un mes de antelación a la fecha prevista de finalización.</w:t>
      </w:r>
    </w:p>
    <w:p w:rsidR="00B05E22" w:rsidRPr="00A0027B" w:rsidRDefault="00B05E22" w:rsidP="00A0027B">
      <w:pPr>
        <w:spacing w:before="240" w:after="120"/>
        <w:rPr>
          <w:rFonts w:cstheme="minorHAnsi"/>
          <w:b/>
          <w:lang w:val="es-ES"/>
        </w:rPr>
      </w:pPr>
      <w:r w:rsidRPr="00A0027B">
        <w:rPr>
          <w:rFonts w:cstheme="minorHAnsi"/>
          <w:b/>
          <w:lang w:val="es-ES"/>
        </w:rPr>
        <w:t>Cambios de persona(s) responsable(s)</w:t>
      </w:r>
    </w:p>
    <w:p w:rsidR="00B05E22" w:rsidRPr="006043F8" w:rsidRDefault="00B05E22" w:rsidP="00753944">
      <w:pPr>
        <w:spacing w:before="120" w:after="120"/>
        <w:jc w:val="both"/>
        <w:rPr>
          <w:rFonts w:cstheme="minorHAnsi"/>
          <w:lang w:val="es-ES"/>
        </w:rPr>
      </w:pPr>
      <w:r w:rsidRPr="006043F8">
        <w:rPr>
          <w:rFonts w:cstheme="minorHAnsi"/>
          <w:lang w:val="es-ES"/>
        </w:rPr>
        <w:t>Si hubiera cambios de persona(s) responsable(s), la</w:t>
      </w:r>
      <w:r w:rsidR="00CC65CF" w:rsidRPr="006043F8">
        <w:rPr>
          <w:rFonts w:cstheme="minorHAnsi"/>
          <w:lang w:val="es-ES"/>
        </w:rPr>
        <w:t>(s)</w:t>
      </w:r>
      <w:r w:rsidRPr="006043F8">
        <w:rPr>
          <w:rFonts w:cstheme="minorHAnsi"/>
          <w:lang w:val="es-ES"/>
        </w:rPr>
        <w:t xml:space="preserve"> institución</w:t>
      </w:r>
      <w:r w:rsidR="00CC65CF" w:rsidRPr="006043F8">
        <w:rPr>
          <w:rFonts w:cstheme="minorHAnsi"/>
          <w:lang w:val="es-ES"/>
        </w:rPr>
        <w:t>/es</w:t>
      </w:r>
      <w:r w:rsidRPr="006043F8">
        <w:rPr>
          <w:rFonts w:cstheme="minorHAnsi"/>
          <w:lang w:val="es-ES"/>
        </w:rPr>
        <w:t xml:space="preserve"> o la organización de acogida  insertará</w:t>
      </w:r>
      <w:r w:rsidR="00257AF2" w:rsidRPr="006043F8">
        <w:rPr>
          <w:rFonts w:cstheme="minorHAnsi"/>
          <w:lang w:val="es-ES"/>
        </w:rPr>
        <w:t>n</w:t>
      </w:r>
      <w:r w:rsidRPr="006043F8">
        <w:rPr>
          <w:rFonts w:cstheme="minorHAnsi"/>
          <w:lang w:val="es-ES"/>
        </w:rPr>
        <w:t xml:space="preserve"> la siguiente información donde proceda.</w:t>
      </w:r>
    </w:p>
    <w:tbl>
      <w:tblPr>
        <w:tblW w:w="1020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3969"/>
        <w:gridCol w:w="2552"/>
        <w:gridCol w:w="1701"/>
        <w:gridCol w:w="1984"/>
      </w:tblGrid>
      <w:tr w:rsidR="00B05E22" w:rsidRPr="006043F8" w:rsidTr="00A0027B">
        <w:trPr>
          <w:trHeight w:val="178"/>
        </w:trPr>
        <w:tc>
          <w:tcPr>
            <w:tcW w:w="3969" w:type="dxa"/>
            <w:shd w:val="clear" w:color="auto" w:fill="auto"/>
            <w:noWrap/>
            <w:vAlign w:val="bottom"/>
            <w:hideMark/>
          </w:tcPr>
          <w:p w:rsidR="00B05E22" w:rsidRPr="00A0027B" w:rsidRDefault="00B05E22" w:rsidP="00753944">
            <w:pPr>
              <w:spacing w:after="0" w:line="240" w:lineRule="auto"/>
              <w:jc w:val="center"/>
              <w:rPr>
                <w:rFonts w:eastAsia="Times New Roman" w:cstheme="minorHAnsi"/>
                <w:b/>
                <w:bCs/>
                <w:sz w:val="16"/>
                <w:szCs w:val="16"/>
                <w:lang w:val="es-ES" w:eastAsia="en-GB"/>
              </w:rPr>
            </w:pPr>
            <w:r w:rsidRPr="00A0027B">
              <w:rPr>
                <w:rFonts w:eastAsia="Times New Roman" w:cstheme="minorHAnsi"/>
                <w:b/>
                <w:bCs/>
                <w:sz w:val="16"/>
                <w:szCs w:val="16"/>
                <w:lang w:val="es-ES" w:eastAsia="en-GB"/>
              </w:rPr>
              <w:t>Cambios de persona(s) responsable(s)</w:t>
            </w:r>
          </w:p>
        </w:tc>
        <w:tc>
          <w:tcPr>
            <w:tcW w:w="2552" w:type="dxa"/>
            <w:shd w:val="clear" w:color="auto" w:fill="auto"/>
            <w:noWrap/>
            <w:vAlign w:val="bottom"/>
            <w:hideMark/>
          </w:tcPr>
          <w:p w:rsidR="00B05E22" w:rsidRPr="00A0027B" w:rsidRDefault="00B05E22" w:rsidP="00753944">
            <w:pPr>
              <w:spacing w:after="0" w:line="240" w:lineRule="auto"/>
              <w:jc w:val="center"/>
              <w:rPr>
                <w:rFonts w:eastAsia="Times New Roman" w:cstheme="minorHAnsi"/>
                <w:b/>
                <w:bCs/>
                <w:sz w:val="16"/>
                <w:szCs w:val="16"/>
                <w:lang w:val="en-GB" w:eastAsia="en-GB"/>
              </w:rPr>
            </w:pPr>
            <w:r w:rsidRPr="00A0027B">
              <w:rPr>
                <w:rFonts w:eastAsia="Times New Roman" w:cstheme="minorHAnsi"/>
                <w:b/>
                <w:bCs/>
                <w:sz w:val="16"/>
                <w:szCs w:val="16"/>
                <w:lang w:val="en-GB" w:eastAsia="en-GB"/>
              </w:rPr>
              <w:t>Nombre</w:t>
            </w:r>
          </w:p>
        </w:tc>
        <w:tc>
          <w:tcPr>
            <w:tcW w:w="1701" w:type="dxa"/>
            <w:shd w:val="clear" w:color="auto" w:fill="auto"/>
            <w:vAlign w:val="bottom"/>
            <w:hideMark/>
          </w:tcPr>
          <w:p w:rsidR="00B05E22" w:rsidRPr="00A0027B" w:rsidRDefault="00B05E22" w:rsidP="00753944">
            <w:pPr>
              <w:spacing w:after="0" w:line="240" w:lineRule="auto"/>
              <w:jc w:val="center"/>
              <w:rPr>
                <w:rFonts w:eastAsia="Times New Roman" w:cstheme="minorHAnsi"/>
                <w:b/>
                <w:bCs/>
                <w:sz w:val="16"/>
                <w:szCs w:val="16"/>
                <w:lang w:val="en-GB" w:eastAsia="en-GB"/>
              </w:rPr>
            </w:pPr>
            <w:r w:rsidRPr="00A0027B">
              <w:rPr>
                <w:rFonts w:eastAsia="Times New Roman" w:cstheme="minorHAnsi"/>
                <w:b/>
                <w:bCs/>
                <w:sz w:val="16"/>
                <w:szCs w:val="16"/>
                <w:lang w:val="en-GB" w:eastAsia="en-GB"/>
              </w:rPr>
              <w:t>Correo electrónico</w:t>
            </w:r>
          </w:p>
        </w:tc>
        <w:tc>
          <w:tcPr>
            <w:tcW w:w="1984" w:type="dxa"/>
            <w:shd w:val="clear" w:color="auto" w:fill="auto"/>
            <w:vAlign w:val="bottom"/>
            <w:hideMark/>
          </w:tcPr>
          <w:p w:rsidR="00B05E22" w:rsidRPr="00A0027B" w:rsidRDefault="00B05E22" w:rsidP="00753944">
            <w:pPr>
              <w:spacing w:after="0" w:line="240" w:lineRule="auto"/>
              <w:jc w:val="center"/>
              <w:rPr>
                <w:rFonts w:eastAsia="Times New Roman" w:cstheme="minorHAnsi"/>
                <w:b/>
                <w:bCs/>
                <w:sz w:val="16"/>
                <w:szCs w:val="16"/>
                <w:lang w:val="en-GB" w:eastAsia="en-GB"/>
              </w:rPr>
            </w:pPr>
            <w:r w:rsidRPr="00A0027B">
              <w:rPr>
                <w:rFonts w:eastAsia="Times New Roman" w:cstheme="minorHAnsi"/>
                <w:b/>
                <w:bCs/>
                <w:sz w:val="16"/>
                <w:szCs w:val="16"/>
                <w:lang w:val="en-GB" w:eastAsia="en-GB"/>
              </w:rPr>
              <w:t>Cargo</w:t>
            </w:r>
          </w:p>
        </w:tc>
      </w:tr>
      <w:tr w:rsidR="00B05E22" w:rsidRPr="006043F8" w:rsidTr="00A0027B">
        <w:trPr>
          <w:trHeight w:val="157"/>
        </w:trPr>
        <w:tc>
          <w:tcPr>
            <w:tcW w:w="3969" w:type="dxa"/>
            <w:shd w:val="clear" w:color="auto" w:fill="auto"/>
            <w:vAlign w:val="bottom"/>
            <w:hideMark/>
          </w:tcPr>
          <w:p w:rsidR="006043F8" w:rsidRPr="00A0027B" w:rsidRDefault="00B05E22" w:rsidP="00753944">
            <w:pPr>
              <w:spacing w:after="0" w:line="240" w:lineRule="auto"/>
              <w:jc w:val="center"/>
              <w:rPr>
                <w:rFonts w:eastAsia="Times New Roman" w:cstheme="minorHAnsi"/>
                <w:sz w:val="16"/>
                <w:szCs w:val="16"/>
                <w:lang w:val="es-ES" w:eastAsia="en-GB"/>
              </w:rPr>
            </w:pPr>
            <w:r w:rsidRPr="00A0027B">
              <w:rPr>
                <w:rFonts w:eastAsia="Times New Roman" w:cstheme="minorHAnsi"/>
                <w:sz w:val="16"/>
                <w:szCs w:val="16"/>
                <w:lang w:val="es-ES" w:eastAsia="en-GB"/>
              </w:rPr>
              <w:t xml:space="preserve">Nuevo responsable </w:t>
            </w:r>
          </w:p>
          <w:p w:rsidR="00B05E22" w:rsidRPr="00A0027B" w:rsidRDefault="00B05E22" w:rsidP="00753944">
            <w:pPr>
              <w:spacing w:after="0" w:line="240" w:lineRule="auto"/>
              <w:jc w:val="center"/>
              <w:rPr>
                <w:rFonts w:eastAsia="Times New Roman" w:cstheme="minorHAnsi"/>
                <w:sz w:val="16"/>
                <w:szCs w:val="16"/>
                <w:lang w:val="es-ES" w:eastAsia="en-GB"/>
              </w:rPr>
            </w:pPr>
            <w:r w:rsidRPr="00A0027B">
              <w:rPr>
                <w:rFonts w:eastAsia="Times New Roman" w:cstheme="minorHAnsi"/>
                <w:sz w:val="16"/>
                <w:szCs w:val="16"/>
                <w:lang w:val="es-ES" w:eastAsia="en-GB"/>
              </w:rPr>
              <w:t>en la institución de</w:t>
            </w:r>
            <w:r w:rsidR="00CC65CF" w:rsidRPr="00A0027B">
              <w:rPr>
                <w:rFonts w:eastAsia="Times New Roman" w:cstheme="minorHAnsi"/>
                <w:sz w:val="16"/>
                <w:szCs w:val="16"/>
                <w:lang w:val="es-ES" w:eastAsia="en-GB"/>
              </w:rPr>
              <w:t>l país del programa</w:t>
            </w:r>
          </w:p>
        </w:tc>
        <w:tc>
          <w:tcPr>
            <w:tcW w:w="2552" w:type="dxa"/>
            <w:shd w:val="clear" w:color="auto" w:fill="auto"/>
            <w:noWrap/>
            <w:vAlign w:val="bottom"/>
            <w:hideMark/>
          </w:tcPr>
          <w:p w:rsidR="00B05E22" w:rsidRPr="00A0027B" w:rsidRDefault="00B05E22" w:rsidP="00753944">
            <w:pPr>
              <w:spacing w:after="0" w:line="240" w:lineRule="auto"/>
              <w:rPr>
                <w:rFonts w:eastAsia="Times New Roman" w:cstheme="minorHAnsi"/>
                <w:sz w:val="16"/>
                <w:szCs w:val="16"/>
                <w:lang w:val="es-ES" w:eastAsia="en-GB"/>
              </w:rPr>
            </w:pPr>
            <w:r w:rsidRPr="00A0027B">
              <w:rPr>
                <w:rFonts w:eastAsia="Times New Roman" w:cstheme="minorHAnsi"/>
                <w:sz w:val="16"/>
                <w:szCs w:val="16"/>
                <w:lang w:val="es-ES" w:eastAsia="en-GB"/>
              </w:rPr>
              <w:t> </w:t>
            </w:r>
          </w:p>
        </w:tc>
        <w:tc>
          <w:tcPr>
            <w:tcW w:w="1701" w:type="dxa"/>
            <w:shd w:val="clear" w:color="auto" w:fill="auto"/>
            <w:noWrap/>
            <w:vAlign w:val="bottom"/>
            <w:hideMark/>
          </w:tcPr>
          <w:p w:rsidR="00B05E22" w:rsidRPr="00A0027B" w:rsidRDefault="00B05E22" w:rsidP="00753944">
            <w:pPr>
              <w:spacing w:after="0" w:line="240" w:lineRule="auto"/>
              <w:rPr>
                <w:rFonts w:eastAsia="Times New Roman" w:cstheme="minorHAnsi"/>
                <w:sz w:val="16"/>
                <w:szCs w:val="16"/>
                <w:lang w:val="es-ES" w:eastAsia="en-GB"/>
              </w:rPr>
            </w:pPr>
            <w:r w:rsidRPr="00A0027B">
              <w:rPr>
                <w:rFonts w:eastAsia="Times New Roman" w:cstheme="minorHAnsi"/>
                <w:sz w:val="16"/>
                <w:szCs w:val="16"/>
                <w:lang w:val="es-ES" w:eastAsia="en-GB"/>
              </w:rPr>
              <w:t> </w:t>
            </w:r>
          </w:p>
        </w:tc>
        <w:tc>
          <w:tcPr>
            <w:tcW w:w="1984" w:type="dxa"/>
            <w:shd w:val="clear" w:color="auto" w:fill="auto"/>
            <w:noWrap/>
            <w:vAlign w:val="bottom"/>
            <w:hideMark/>
          </w:tcPr>
          <w:p w:rsidR="00B05E22" w:rsidRPr="00A0027B" w:rsidRDefault="00B05E22" w:rsidP="00753944">
            <w:pPr>
              <w:spacing w:after="0" w:line="240" w:lineRule="auto"/>
              <w:rPr>
                <w:rFonts w:eastAsia="Times New Roman" w:cstheme="minorHAnsi"/>
                <w:sz w:val="16"/>
                <w:szCs w:val="16"/>
                <w:lang w:val="es-ES" w:eastAsia="en-GB"/>
              </w:rPr>
            </w:pPr>
            <w:r w:rsidRPr="00A0027B">
              <w:rPr>
                <w:rFonts w:eastAsia="Times New Roman" w:cstheme="minorHAnsi"/>
                <w:sz w:val="16"/>
                <w:szCs w:val="16"/>
                <w:lang w:val="es-ES" w:eastAsia="en-GB"/>
              </w:rPr>
              <w:t> </w:t>
            </w:r>
          </w:p>
        </w:tc>
      </w:tr>
      <w:tr w:rsidR="00B05E22" w:rsidRPr="006043F8" w:rsidTr="00A0027B">
        <w:trPr>
          <w:trHeight w:val="460"/>
        </w:trPr>
        <w:tc>
          <w:tcPr>
            <w:tcW w:w="3969" w:type="dxa"/>
            <w:shd w:val="clear" w:color="auto" w:fill="auto"/>
            <w:vAlign w:val="bottom"/>
            <w:hideMark/>
          </w:tcPr>
          <w:p w:rsidR="006043F8" w:rsidRPr="00A0027B" w:rsidRDefault="00CC65CF" w:rsidP="00753944">
            <w:pPr>
              <w:spacing w:after="0" w:line="240" w:lineRule="auto"/>
              <w:jc w:val="center"/>
              <w:rPr>
                <w:rFonts w:eastAsia="Times New Roman" w:cstheme="minorHAnsi"/>
                <w:sz w:val="16"/>
                <w:szCs w:val="16"/>
                <w:lang w:val="es-ES" w:eastAsia="en-GB"/>
              </w:rPr>
            </w:pPr>
            <w:r w:rsidRPr="00A0027B">
              <w:rPr>
                <w:rFonts w:eastAsia="Times New Roman" w:cstheme="minorHAnsi"/>
                <w:sz w:val="16"/>
                <w:szCs w:val="16"/>
                <w:lang w:val="es-ES" w:eastAsia="en-GB"/>
              </w:rPr>
              <w:t xml:space="preserve">Nuevo responsable </w:t>
            </w:r>
          </w:p>
          <w:p w:rsidR="00CC65CF" w:rsidRPr="00A0027B" w:rsidRDefault="00CC65CF" w:rsidP="00753944">
            <w:pPr>
              <w:spacing w:after="0" w:line="240" w:lineRule="auto"/>
              <w:jc w:val="center"/>
              <w:rPr>
                <w:rFonts w:eastAsia="Times New Roman" w:cstheme="minorHAnsi"/>
                <w:sz w:val="16"/>
                <w:szCs w:val="16"/>
                <w:lang w:val="es-ES" w:eastAsia="en-GB"/>
              </w:rPr>
            </w:pPr>
            <w:r w:rsidRPr="00A0027B">
              <w:rPr>
                <w:rFonts w:eastAsia="Times New Roman" w:cstheme="minorHAnsi"/>
                <w:sz w:val="16"/>
                <w:szCs w:val="16"/>
                <w:lang w:val="es-ES" w:eastAsia="en-GB"/>
              </w:rPr>
              <w:t xml:space="preserve">en la institución del país asociado </w:t>
            </w:r>
          </w:p>
          <w:p w:rsidR="00B05E22" w:rsidRPr="00A0027B" w:rsidRDefault="00CC65CF" w:rsidP="00753944">
            <w:pPr>
              <w:spacing w:after="0" w:line="240" w:lineRule="auto"/>
              <w:jc w:val="center"/>
              <w:rPr>
                <w:rFonts w:eastAsia="Times New Roman" w:cstheme="minorHAnsi"/>
                <w:sz w:val="16"/>
                <w:szCs w:val="16"/>
                <w:lang w:val="es-ES" w:eastAsia="en-GB"/>
              </w:rPr>
            </w:pPr>
            <w:r w:rsidRPr="00A0027B">
              <w:rPr>
                <w:rFonts w:eastAsia="Times New Roman" w:cstheme="minorHAnsi"/>
                <w:sz w:val="16"/>
                <w:szCs w:val="16"/>
                <w:lang w:val="es-ES" w:eastAsia="en-GB"/>
              </w:rPr>
              <w:t>(si procede)</w:t>
            </w:r>
            <w:r w:rsidR="00B05E22" w:rsidRPr="00A0027B">
              <w:rPr>
                <w:rFonts w:eastAsia="Times New Roman" w:cstheme="minorHAnsi"/>
                <w:sz w:val="16"/>
                <w:szCs w:val="16"/>
                <w:lang w:val="es-ES" w:eastAsia="en-GB"/>
              </w:rPr>
              <w:t xml:space="preserve"> </w:t>
            </w:r>
          </w:p>
        </w:tc>
        <w:tc>
          <w:tcPr>
            <w:tcW w:w="2552" w:type="dxa"/>
            <w:shd w:val="clear" w:color="auto" w:fill="auto"/>
            <w:noWrap/>
            <w:vAlign w:val="bottom"/>
            <w:hideMark/>
          </w:tcPr>
          <w:p w:rsidR="00B05E22" w:rsidRPr="00A0027B" w:rsidRDefault="00B05E22" w:rsidP="00753944">
            <w:pPr>
              <w:spacing w:after="0" w:line="240" w:lineRule="auto"/>
              <w:rPr>
                <w:rFonts w:eastAsia="Times New Roman" w:cstheme="minorHAnsi"/>
                <w:sz w:val="16"/>
                <w:szCs w:val="16"/>
                <w:lang w:val="es-ES" w:eastAsia="en-GB"/>
              </w:rPr>
            </w:pPr>
            <w:r w:rsidRPr="00A0027B">
              <w:rPr>
                <w:rFonts w:eastAsia="Times New Roman" w:cstheme="minorHAnsi"/>
                <w:sz w:val="16"/>
                <w:szCs w:val="16"/>
                <w:lang w:val="es-ES" w:eastAsia="en-GB"/>
              </w:rPr>
              <w:t> </w:t>
            </w:r>
          </w:p>
        </w:tc>
        <w:tc>
          <w:tcPr>
            <w:tcW w:w="1701" w:type="dxa"/>
            <w:shd w:val="clear" w:color="auto" w:fill="auto"/>
            <w:noWrap/>
            <w:vAlign w:val="bottom"/>
            <w:hideMark/>
          </w:tcPr>
          <w:p w:rsidR="00B05E22" w:rsidRPr="00A0027B" w:rsidRDefault="00B05E22" w:rsidP="00753944">
            <w:pPr>
              <w:spacing w:after="0" w:line="240" w:lineRule="auto"/>
              <w:rPr>
                <w:rFonts w:eastAsia="Times New Roman" w:cstheme="minorHAnsi"/>
                <w:sz w:val="16"/>
                <w:szCs w:val="16"/>
                <w:lang w:val="es-ES" w:eastAsia="en-GB"/>
              </w:rPr>
            </w:pPr>
            <w:r w:rsidRPr="00A0027B">
              <w:rPr>
                <w:rFonts w:eastAsia="Times New Roman" w:cstheme="minorHAnsi"/>
                <w:sz w:val="16"/>
                <w:szCs w:val="16"/>
                <w:lang w:val="es-ES" w:eastAsia="en-GB"/>
              </w:rPr>
              <w:t> </w:t>
            </w:r>
          </w:p>
        </w:tc>
        <w:tc>
          <w:tcPr>
            <w:tcW w:w="1984" w:type="dxa"/>
            <w:shd w:val="clear" w:color="auto" w:fill="auto"/>
            <w:noWrap/>
            <w:vAlign w:val="bottom"/>
            <w:hideMark/>
          </w:tcPr>
          <w:p w:rsidR="00B05E22" w:rsidRPr="00A0027B" w:rsidRDefault="00B05E22" w:rsidP="00753944">
            <w:pPr>
              <w:spacing w:after="0" w:line="240" w:lineRule="auto"/>
              <w:rPr>
                <w:rFonts w:eastAsia="Times New Roman" w:cstheme="minorHAnsi"/>
                <w:sz w:val="16"/>
                <w:szCs w:val="16"/>
                <w:lang w:val="es-ES" w:eastAsia="en-GB"/>
              </w:rPr>
            </w:pPr>
            <w:r w:rsidRPr="00A0027B">
              <w:rPr>
                <w:rFonts w:eastAsia="Times New Roman" w:cstheme="minorHAnsi"/>
                <w:sz w:val="16"/>
                <w:szCs w:val="16"/>
                <w:lang w:val="es-ES" w:eastAsia="en-GB"/>
              </w:rPr>
              <w:t> </w:t>
            </w:r>
          </w:p>
        </w:tc>
      </w:tr>
      <w:tr w:rsidR="00CC65CF" w:rsidRPr="006043F8" w:rsidTr="00A0027B">
        <w:trPr>
          <w:trHeight w:val="427"/>
        </w:trPr>
        <w:tc>
          <w:tcPr>
            <w:tcW w:w="3969" w:type="dxa"/>
            <w:shd w:val="clear" w:color="auto" w:fill="auto"/>
            <w:vAlign w:val="bottom"/>
          </w:tcPr>
          <w:p w:rsidR="006043F8" w:rsidRPr="00A0027B" w:rsidRDefault="00CC65CF" w:rsidP="00753944">
            <w:pPr>
              <w:spacing w:after="0" w:line="240" w:lineRule="auto"/>
              <w:jc w:val="center"/>
              <w:rPr>
                <w:rFonts w:eastAsia="Times New Roman" w:cstheme="minorHAnsi"/>
                <w:sz w:val="16"/>
                <w:szCs w:val="16"/>
                <w:lang w:val="es-ES" w:eastAsia="en-GB"/>
              </w:rPr>
            </w:pPr>
            <w:r w:rsidRPr="00A0027B">
              <w:rPr>
                <w:rFonts w:eastAsia="Times New Roman" w:cstheme="minorHAnsi"/>
                <w:sz w:val="16"/>
                <w:szCs w:val="16"/>
                <w:lang w:val="es-ES" w:eastAsia="en-GB"/>
              </w:rPr>
              <w:t xml:space="preserve">Nuevo </w:t>
            </w:r>
            <w:r w:rsidR="006043F8" w:rsidRPr="00A0027B">
              <w:rPr>
                <w:rFonts w:eastAsia="Times New Roman" w:cstheme="minorHAnsi"/>
                <w:sz w:val="16"/>
                <w:szCs w:val="16"/>
                <w:lang w:val="es-ES" w:eastAsia="en-GB"/>
              </w:rPr>
              <w:t xml:space="preserve">supervisor </w:t>
            </w:r>
          </w:p>
          <w:p w:rsidR="00CC65CF" w:rsidRPr="00A0027B" w:rsidRDefault="00CC65CF" w:rsidP="00753944">
            <w:pPr>
              <w:spacing w:after="0" w:line="240" w:lineRule="auto"/>
              <w:jc w:val="center"/>
              <w:rPr>
                <w:rFonts w:eastAsia="Times New Roman" w:cstheme="minorHAnsi"/>
                <w:sz w:val="16"/>
                <w:szCs w:val="16"/>
                <w:lang w:val="es-ES" w:eastAsia="en-GB"/>
              </w:rPr>
            </w:pPr>
            <w:r w:rsidRPr="00A0027B">
              <w:rPr>
                <w:rFonts w:eastAsia="Times New Roman" w:cstheme="minorHAnsi"/>
                <w:sz w:val="16"/>
                <w:szCs w:val="16"/>
                <w:lang w:val="es-ES" w:eastAsia="en-GB"/>
              </w:rPr>
              <w:t>en la organización de acogida</w:t>
            </w:r>
          </w:p>
        </w:tc>
        <w:tc>
          <w:tcPr>
            <w:tcW w:w="2552" w:type="dxa"/>
            <w:shd w:val="clear" w:color="auto" w:fill="auto"/>
            <w:noWrap/>
            <w:vAlign w:val="bottom"/>
          </w:tcPr>
          <w:p w:rsidR="00CC65CF" w:rsidRPr="00A0027B" w:rsidRDefault="00CC65CF" w:rsidP="00753944">
            <w:pPr>
              <w:spacing w:after="0" w:line="240" w:lineRule="auto"/>
              <w:rPr>
                <w:rFonts w:eastAsia="Times New Roman" w:cstheme="minorHAnsi"/>
                <w:sz w:val="16"/>
                <w:szCs w:val="16"/>
                <w:lang w:val="es-ES" w:eastAsia="en-GB"/>
              </w:rPr>
            </w:pPr>
          </w:p>
        </w:tc>
        <w:tc>
          <w:tcPr>
            <w:tcW w:w="1701" w:type="dxa"/>
            <w:shd w:val="clear" w:color="auto" w:fill="auto"/>
            <w:noWrap/>
            <w:vAlign w:val="bottom"/>
          </w:tcPr>
          <w:p w:rsidR="00CC65CF" w:rsidRPr="00A0027B" w:rsidRDefault="00CC65CF" w:rsidP="00753944">
            <w:pPr>
              <w:spacing w:after="0" w:line="240" w:lineRule="auto"/>
              <w:rPr>
                <w:rFonts w:eastAsia="Times New Roman" w:cstheme="minorHAnsi"/>
                <w:sz w:val="16"/>
                <w:szCs w:val="16"/>
                <w:lang w:val="es-ES" w:eastAsia="en-GB"/>
              </w:rPr>
            </w:pPr>
          </w:p>
        </w:tc>
        <w:tc>
          <w:tcPr>
            <w:tcW w:w="1984" w:type="dxa"/>
            <w:shd w:val="clear" w:color="auto" w:fill="auto"/>
            <w:noWrap/>
            <w:vAlign w:val="bottom"/>
          </w:tcPr>
          <w:p w:rsidR="00CC65CF" w:rsidRPr="00A0027B" w:rsidRDefault="00CC65CF" w:rsidP="00753944">
            <w:pPr>
              <w:spacing w:after="0" w:line="240" w:lineRule="auto"/>
              <w:rPr>
                <w:rFonts w:eastAsia="Times New Roman" w:cstheme="minorHAnsi"/>
                <w:sz w:val="16"/>
                <w:szCs w:val="16"/>
                <w:lang w:val="es-ES" w:eastAsia="en-GB"/>
              </w:rPr>
            </w:pPr>
          </w:p>
        </w:tc>
      </w:tr>
    </w:tbl>
    <w:p w:rsidR="00B05E22" w:rsidRDefault="00B05E22" w:rsidP="00753944">
      <w:pPr>
        <w:spacing w:before="120" w:after="120"/>
        <w:rPr>
          <w:rFonts w:cstheme="minorHAnsi"/>
          <w:b/>
          <w:u w:val="single"/>
          <w:lang w:val="es-ES"/>
        </w:rPr>
      </w:pPr>
    </w:p>
    <w:p w:rsidR="00A0027B" w:rsidRDefault="00A0027B" w:rsidP="00753944">
      <w:pPr>
        <w:spacing w:before="120" w:after="120"/>
        <w:rPr>
          <w:rFonts w:cstheme="minorHAnsi"/>
          <w:b/>
          <w:u w:val="single"/>
          <w:lang w:val="es-ES"/>
        </w:rPr>
      </w:pPr>
    </w:p>
    <w:p w:rsidR="00A0027B" w:rsidRPr="006043F8" w:rsidRDefault="00A0027B" w:rsidP="00753944">
      <w:pPr>
        <w:spacing w:before="120" w:after="120"/>
        <w:rPr>
          <w:rFonts w:cstheme="minorHAnsi"/>
          <w:b/>
          <w:u w:val="single"/>
          <w:lang w:val="es-ES"/>
        </w:rPr>
      </w:pPr>
    </w:p>
    <w:p w:rsidR="00B05E22" w:rsidRPr="00A0027B" w:rsidRDefault="00B05E22" w:rsidP="00753944">
      <w:pPr>
        <w:spacing w:before="120" w:after="120"/>
        <w:rPr>
          <w:rFonts w:cstheme="minorHAnsi"/>
          <w:b/>
          <w:lang w:val="es-ES"/>
        </w:rPr>
      </w:pPr>
      <w:r w:rsidRPr="00A0027B">
        <w:rPr>
          <w:rFonts w:cstheme="minorHAnsi"/>
          <w:b/>
          <w:lang w:val="es-ES"/>
        </w:rPr>
        <w:t>Confirmación de las modificaciones</w:t>
      </w:r>
    </w:p>
    <w:p w:rsidR="00B05E22" w:rsidRPr="006043F8" w:rsidRDefault="00B05E22" w:rsidP="00753944">
      <w:pPr>
        <w:spacing w:before="120" w:after="120"/>
        <w:jc w:val="both"/>
        <w:rPr>
          <w:rFonts w:cstheme="minorHAnsi"/>
          <w:lang w:val="es-ES"/>
        </w:rPr>
      </w:pPr>
      <w:r w:rsidRPr="006043F8">
        <w:rPr>
          <w:rFonts w:cstheme="minorHAnsi"/>
          <w:lang w:val="es-ES"/>
        </w:rPr>
        <w:t>Todas las partes deberán aprobar las modificaciones del Acuerdo de aprendizaje. La Comisión Europea desearía que se limitara en lo posible el uso de papel cuando se intercambian documentos. Por ello se aceptará el intercambio de información electrónicamente, por ejemplo, a través de correos, documentos con firmas escaneadas o digitales, etc., sin que sea necesaria una firma manual. Sin embargo, si la legislación nacional o la normativa de la institución requirieran de tales firmas, se podrá añadir un campo para tal menester.</w:t>
      </w:r>
    </w:p>
    <w:p w:rsidR="00B05E22" w:rsidRPr="006043F8" w:rsidRDefault="00B05E22" w:rsidP="000877CA">
      <w:pPr>
        <w:spacing w:before="360" w:after="120"/>
        <w:jc w:val="center"/>
        <w:rPr>
          <w:rFonts w:cstheme="minorHAnsi"/>
          <w:b/>
          <w:color w:val="002060"/>
          <w:lang w:val="es-ES"/>
        </w:rPr>
      </w:pPr>
      <w:r w:rsidRPr="006043F8">
        <w:rPr>
          <w:rFonts w:cstheme="minorHAnsi"/>
          <w:b/>
          <w:color w:val="002060"/>
          <w:lang w:val="es-ES"/>
        </w:rPr>
        <w:t>DESPUÉS DE LA MOVILIDAD</w:t>
      </w:r>
    </w:p>
    <w:p w:rsidR="00F35236" w:rsidRPr="006043F8" w:rsidRDefault="00F35236" w:rsidP="00753944">
      <w:pPr>
        <w:spacing w:before="120" w:after="120"/>
        <w:jc w:val="both"/>
        <w:rPr>
          <w:rFonts w:cstheme="minorHAnsi"/>
          <w:lang w:val="es-ES"/>
        </w:rPr>
      </w:pPr>
      <w:r w:rsidRPr="006043F8">
        <w:rPr>
          <w:rFonts w:cstheme="minorHAnsi"/>
          <w:lang w:val="es-ES"/>
        </w:rPr>
        <w:t>Tenga en cuenta que el modelo para prácticas combinadas con estudios incluye tanto un “Certificado de prácticas” de la organización de acogida como “Certificados académicos” de las instituciones de envío y de acogida relacionado</w:t>
      </w:r>
      <w:r w:rsidR="00B237FA">
        <w:rPr>
          <w:rFonts w:cstheme="minorHAnsi"/>
          <w:lang w:val="es-ES"/>
        </w:rPr>
        <w:t>s</w:t>
      </w:r>
      <w:r w:rsidRPr="006043F8">
        <w:rPr>
          <w:rFonts w:cstheme="minorHAnsi"/>
          <w:lang w:val="es-ES"/>
        </w:rPr>
        <w:t xml:space="preserve"> con el programa de estudios.</w:t>
      </w:r>
    </w:p>
    <w:p w:rsidR="00F35236" w:rsidRPr="006043F8" w:rsidRDefault="00F35236" w:rsidP="00753944">
      <w:pPr>
        <w:spacing w:before="120" w:after="120"/>
        <w:jc w:val="both"/>
        <w:rPr>
          <w:rFonts w:cstheme="minorHAnsi"/>
          <w:lang w:val="es-ES"/>
        </w:rPr>
      </w:pPr>
      <w:r w:rsidRPr="006043F8">
        <w:rPr>
          <w:rFonts w:cstheme="minorHAnsi"/>
          <w:lang w:val="es-ES"/>
        </w:rPr>
        <w:t>A continuación se tratará primero de los requisitos del “Certificado de prácticas en la organización de acogida” para pasar después a los dos “Certificados académicos”.</w:t>
      </w:r>
    </w:p>
    <w:p w:rsidR="00B05E22" w:rsidRPr="00BE3A7C" w:rsidRDefault="00B05E22" w:rsidP="006468BC">
      <w:pPr>
        <w:pStyle w:val="Prrafodelista"/>
        <w:numPr>
          <w:ilvl w:val="0"/>
          <w:numId w:val="43"/>
        </w:numPr>
        <w:spacing w:before="120" w:after="120"/>
        <w:ind w:right="72"/>
        <w:jc w:val="both"/>
        <w:rPr>
          <w:rFonts w:cstheme="minorHAnsi"/>
          <w:b/>
          <w:lang w:val="es-ES_tradnl"/>
        </w:rPr>
      </w:pPr>
      <w:r w:rsidRPr="00BE3A7C">
        <w:rPr>
          <w:rFonts w:cstheme="minorHAnsi"/>
          <w:b/>
          <w:lang w:val="es-ES_tradnl"/>
        </w:rPr>
        <w:t>Certificado de prácticas de la organización de acogida (Tabla D)</w:t>
      </w:r>
    </w:p>
    <w:p w:rsidR="00B05E22" w:rsidRPr="000877CA" w:rsidRDefault="00B05E22" w:rsidP="000877CA">
      <w:pPr>
        <w:pStyle w:val="Prrafodelista"/>
        <w:numPr>
          <w:ilvl w:val="0"/>
          <w:numId w:val="44"/>
        </w:numPr>
        <w:spacing w:before="120" w:after="120"/>
        <w:jc w:val="both"/>
        <w:rPr>
          <w:rFonts w:cstheme="minorHAnsi"/>
          <w:sz w:val="20"/>
          <w:szCs w:val="20"/>
          <w:lang w:val="es-ES"/>
        </w:rPr>
      </w:pPr>
      <w:r w:rsidRPr="000877CA">
        <w:rPr>
          <w:rFonts w:cstheme="minorHAnsi"/>
          <w:sz w:val="20"/>
          <w:szCs w:val="20"/>
          <w:lang w:val="es-ES"/>
        </w:rPr>
        <w:t>Después de la movilidad, la organización de acogida enviará un Certificado de prácticas al estudiante y a la institución de envío, normalmente en las cinco semanas posteriores a la finalización satisfactoria de las prácticas. Se podrá proporcionar electrónicamente o a través de cualquier otro medio que sea accesible tanto al estudiante en prácticas como a la institución de envío.</w:t>
      </w:r>
    </w:p>
    <w:p w:rsidR="00B05E22" w:rsidRPr="000877CA" w:rsidRDefault="00B05E22" w:rsidP="000877CA">
      <w:pPr>
        <w:pStyle w:val="Prrafodelista"/>
        <w:numPr>
          <w:ilvl w:val="0"/>
          <w:numId w:val="44"/>
        </w:numPr>
        <w:spacing w:before="120" w:after="120"/>
        <w:jc w:val="both"/>
        <w:rPr>
          <w:rFonts w:cstheme="minorHAnsi"/>
          <w:sz w:val="20"/>
          <w:szCs w:val="20"/>
          <w:lang w:val="es-ES"/>
        </w:rPr>
      </w:pPr>
      <w:r w:rsidRPr="000877CA">
        <w:rPr>
          <w:rFonts w:cstheme="minorHAnsi"/>
          <w:sz w:val="20"/>
          <w:szCs w:val="20"/>
          <w:lang w:val="es-ES"/>
        </w:rPr>
        <w:t>El Certificado de prácticas contendrá al menos la información de la Tabla D.</w:t>
      </w:r>
    </w:p>
    <w:p w:rsidR="00B05E22" w:rsidRPr="000877CA" w:rsidRDefault="00B05E22" w:rsidP="000877CA">
      <w:pPr>
        <w:pStyle w:val="Prrafodelista"/>
        <w:numPr>
          <w:ilvl w:val="0"/>
          <w:numId w:val="44"/>
        </w:numPr>
        <w:spacing w:before="120" w:after="120"/>
        <w:jc w:val="both"/>
        <w:rPr>
          <w:rFonts w:cstheme="minorHAnsi"/>
          <w:sz w:val="20"/>
          <w:szCs w:val="20"/>
          <w:lang w:val="es-ES"/>
        </w:rPr>
      </w:pPr>
      <w:r w:rsidRPr="000877CA">
        <w:rPr>
          <w:rFonts w:cstheme="minorHAnsi"/>
          <w:sz w:val="20"/>
          <w:szCs w:val="20"/>
          <w:lang w:val="es-ES"/>
        </w:rPr>
        <w:t>Se incluirán las fechas reales de inicio y finalización del programa de prácticas de acuerdo con las siguientes definiciones:</w:t>
      </w:r>
    </w:p>
    <w:p w:rsidR="00C54EC2" w:rsidRPr="000877CA" w:rsidRDefault="00B05E22" w:rsidP="000877CA">
      <w:pPr>
        <w:pStyle w:val="Prrafodelista"/>
        <w:numPr>
          <w:ilvl w:val="0"/>
          <w:numId w:val="45"/>
        </w:numPr>
        <w:spacing w:before="120" w:after="120"/>
        <w:jc w:val="both"/>
        <w:rPr>
          <w:rFonts w:cstheme="minorHAnsi"/>
          <w:sz w:val="20"/>
          <w:szCs w:val="20"/>
          <w:lang w:val="es-ES"/>
        </w:rPr>
      </w:pPr>
      <w:r w:rsidRPr="000877CA">
        <w:rPr>
          <w:rFonts w:cstheme="minorHAnsi"/>
          <w:sz w:val="20"/>
          <w:szCs w:val="20"/>
          <w:lang w:val="es-ES"/>
        </w:rPr>
        <w:t xml:space="preserve">La </w:t>
      </w:r>
      <w:r w:rsidRPr="000877CA">
        <w:rPr>
          <w:rFonts w:cstheme="minorHAnsi"/>
          <w:b/>
          <w:sz w:val="20"/>
          <w:szCs w:val="20"/>
          <w:lang w:val="es-ES"/>
        </w:rPr>
        <w:t>fecha de inicio</w:t>
      </w:r>
      <w:r w:rsidRPr="000877CA">
        <w:rPr>
          <w:rFonts w:cstheme="minorHAnsi"/>
          <w:sz w:val="20"/>
          <w:szCs w:val="20"/>
          <w:lang w:val="es-ES"/>
        </w:rPr>
        <w:t xml:space="preserve"> del periodo de prácticas será el primer día en el que el estudiante habrá de estar presente  en la organización de acogida para realizarlas. Podría ser, por ejemplo, el primer día de trabajo, un acto de bienvenida organizado por la organización de acogida, una sesión informativa para estudiantes en prácticas con necesidades especiales, un curso de idioma y cultura organizado por la organización de acogida u otras organizaciones (si la institución de envío lo considerara relevante para la movilidad).</w:t>
      </w:r>
    </w:p>
    <w:p w:rsidR="00B05E22" w:rsidRPr="000877CA" w:rsidRDefault="00B05E22" w:rsidP="000877CA">
      <w:pPr>
        <w:numPr>
          <w:ilvl w:val="0"/>
          <w:numId w:val="45"/>
        </w:numPr>
        <w:spacing w:before="120" w:after="120"/>
        <w:jc w:val="both"/>
        <w:rPr>
          <w:rFonts w:cstheme="minorHAnsi"/>
          <w:b/>
          <w:sz w:val="20"/>
          <w:szCs w:val="20"/>
          <w:u w:val="single"/>
          <w:lang w:val="es-ES"/>
        </w:rPr>
      </w:pPr>
      <w:r w:rsidRPr="000877CA">
        <w:rPr>
          <w:rFonts w:cstheme="minorHAnsi"/>
          <w:sz w:val="20"/>
          <w:szCs w:val="20"/>
          <w:lang w:val="es-ES"/>
        </w:rPr>
        <w:t xml:space="preserve">La </w:t>
      </w:r>
      <w:r w:rsidRPr="000877CA">
        <w:rPr>
          <w:rFonts w:cstheme="minorHAnsi"/>
          <w:b/>
          <w:sz w:val="20"/>
          <w:szCs w:val="20"/>
          <w:lang w:val="es-ES"/>
        </w:rPr>
        <w:t>fecha de finalización</w:t>
      </w:r>
      <w:r w:rsidRPr="000877CA">
        <w:rPr>
          <w:rFonts w:cstheme="minorHAnsi"/>
          <w:sz w:val="20"/>
          <w:szCs w:val="20"/>
          <w:lang w:val="es-ES"/>
        </w:rPr>
        <w:t xml:space="preserve"> del periodo de prácticas será el último día en el que el estudiante habrá de estar presente en la organización de acogida para realizarlas, no la fecha de regreso.</w:t>
      </w:r>
    </w:p>
    <w:p w:rsidR="00F546D1" w:rsidRPr="006468BC" w:rsidRDefault="00B05E22" w:rsidP="006468BC">
      <w:pPr>
        <w:pStyle w:val="Prrafodelista"/>
        <w:numPr>
          <w:ilvl w:val="0"/>
          <w:numId w:val="43"/>
        </w:numPr>
        <w:spacing w:before="120" w:after="120"/>
        <w:ind w:right="72"/>
        <w:jc w:val="both"/>
        <w:rPr>
          <w:rFonts w:cstheme="minorHAnsi"/>
          <w:b/>
          <w:vertAlign w:val="superscript"/>
          <w:lang w:val="en-GB"/>
        </w:rPr>
      </w:pPr>
      <w:r w:rsidRPr="006468BC">
        <w:rPr>
          <w:rFonts w:cstheme="minorHAnsi"/>
          <w:b/>
          <w:lang w:val="en-GB"/>
        </w:rPr>
        <w:t>Certificado académico y reconocimiento</w:t>
      </w:r>
      <w:r w:rsidRPr="00802BF1">
        <w:rPr>
          <w:vertAlign w:val="superscript"/>
        </w:rPr>
        <w:footnoteReference w:id="4"/>
      </w:r>
    </w:p>
    <w:p w:rsidR="00F5348B" w:rsidRPr="009D18CE" w:rsidRDefault="00F5348B" w:rsidP="001E4529">
      <w:pPr>
        <w:pStyle w:val="Prrafodelista"/>
        <w:numPr>
          <w:ilvl w:val="0"/>
          <w:numId w:val="47"/>
        </w:numPr>
        <w:spacing w:after="0"/>
        <w:jc w:val="both"/>
        <w:rPr>
          <w:rFonts w:cstheme="minorHAnsi"/>
          <w:sz w:val="20"/>
          <w:szCs w:val="20"/>
          <w:lang w:val="es-ES"/>
        </w:rPr>
      </w:pPr>
      <w:r w:rsidRPr="009D18CE">
        <w:rPr>
          <w:rFonts w:cstheme="minorHAnsi"/>
          <w:sz w:val="20"/>
          <w:szCs w:val="20"/>
          <w:lang w:val="es-ES"/>
        </w:rPr>
        <w:t xml:space="preserve">La institución de envío deberá reconocer las prácticas según lo indicado en la Tabla B. Si procede, deberá proporcionar al estudiante un Certificado académico o registrar los resultados en una base de datos (u otros medios) accesible al estudiante, normalmente en las 5 semanas posteriores al recibo del Certificado de prácticas, sin </w:t>
      </w:r>
      <w:r w:rsidR="0001146D" w:rsidRPr="009D18CE">
        <w:rPr>
          <w:rFonts w:cstheme="minorHAnsi"/>
          <w:sz w:val="20"/>
          <w:szCs w:val="20"/>
          <w:lang w:val="es-ES"/>
        </w:rPr>
        <w:t>exigirle</w:t>
      </w:r>
      <w:r w:rsidRPr="009D18CE">
        <w:rPr>
          <w:rFonts w:cstheme="minorHAnsi"/>
          <w:sz w:val="20"/>
          <w:szCs w:val="20"/>
          <w:lang w:val="es-ES"/>
        </w:rPr>
        <w:t xml:space="preserve"> otros requisitos que los acordados antes del inicio de la movilidad.</w:t>
      </w:r>
    </w:p>
    <w:p w:rsidR="00F5348B" w:rsidRPr="009D18CE" w:rsidRDefault="00F5348B" w:rsidP="001E4529">
      <w:pPr>
        <w:pStyle w:val="Prrafodelista"/>
        <w:numPr>
          <w:ilvl w:val="0"/>
          <w:numId w:val="47"/>
        </w:numPr>
        <w:spacing w:before="120" w:after="120"/>
        <w:jc w:val="both"/>
        <w:rPr>
          <w:rFonts w:cstheme="minorHAnsi"/>
          <w:sz w:val="20"/>
          <w:szCs w:val="20"/>
          <w:lang w:val="es-ES"/>
        </w:rPr>
      </w:pPr>
      <w:r w:rsidRPr="009D18CE">
        <w:rPr>
          <w:rFonts w:cstheme="minorHAnsi"/>
          <w:sz w:val="20"/>
          <w:szCs w:val="20"/>
          <w:lang w:val="es-ES"/>
        </w:rPr>
        <w:t xml:space="preserve">El </w:t>
      </w:r>
      <w:r w:rsidR="00C374CB" w:rsidRPr="009D18CE">
        <w:rPr>
          <w:rFonts w:cstheme="minorHAnsi"/>
          <w:sz w:val="20"/>
          <w:szCs w:val="20"/>
          <w:lang w:val="es-ES"/>
        </w:rPr>
        <w:t>C</w:t>
      </w:r>
      <w:r w:rsidRPr="009D18CE">
        <w:rPr>
          <w:rFonts w:cstheme="minorHAnsi"/>
          <w:sz w:val="20"/>
          <w:szCs w:val="20"/>
          <w:lang w:val="es-ES"/>
        </w:rPr>
        <w:t>ertificado académico contendrá al menos aquella información que la institución de envío se haya comprometido a proporcionar antes de la movilidad en el Acuerdo de prácticas, por ejemplo, el número de créditos ECTS (o equivalentes) concedidos y la calificación otorgada (que p</w:t>
      </w:r>
      <w:r w:rsidR="008D214D" w:rsidRPr="009D18CE">
        <w:rPr>
          <w:rFonts w:cstheme="minorHAnsi"/>
          <w:sz w:val="20"/>
          <w:szCs w:val="20"/>
          <w:lang w:val="es-ES"/>
        </w:rPr>
        <w:t>uede establecerse en términos de “aprobado/suspenso”).</w:t>
      </w:r>
    </w:p>
    <w:p w:rsidR="00C374CB" w:rsidRPr="009D18CE" w:rsidRDefault="00C374CB" w:rsidP="001E4529">
      <w:pPr>
        <w:pStyle w:val="Prrafodelista"/>
        <w:numPr>
          <w:ilvl w:val="0"/>
          <w:numId w:val="48"/>
        </w:numPr>
        <w:spacing w:before="120" w:after="120"/>
        <w:jc w:val="both"/>
        <w:rPr>
          <w:rFonts w:cstheme="minorHAnsi"/>
          <w:sz w:val="20"/>
          <w:szCs w:val="20"/>
          <w:lang w:val="es-ES"/>
        </w:rPr>
      </w:pPr>
      <w:r w:rsidRPr="009D18CE">
        <w:rPr>
          <w:rFonts w:cstheme="minorHAnsi"/>
          <w:sz w:val="20"/>
          <w:szCs w:val="20"/>
          <w:lang w:val="es-ES"/>
        </w:rPr>
        <w:t xml:space="preserve">En el caso de prácticas combinadas con un periodo de estudios, el certificado académico incorporará dicho periodo. Para ello, la institución de acogida enviará un Certificado académico (Tabla C) al estudiante y a la institución de envío en el periodo que se haya estipulado en el acuerdo interinstitucional (normalmente, </w:t>
      </w:r>
      <w:r w:rsidR="00075705" w:rsidRPr="009D18CE">
        <w:rPr>
          <w:rFonts w:cstheme="minorHAnsi"/>
          <w:sz w:val="20"/>
          <w:szCs w:val="20"/>
          <w:lang w:val="es-ES"/>
        </w:rPr>
        <w:t>en las cinco semanas después de la publicación/difusión del anuncio de los resultados del estudiante en la institución de acogida</w:t>
      </w:r>
      <w:r w:rsidRPr="009D18CE">
        <w:rPr>
          <w:rFonts w:cstheme="minorHAnsi"/>
          <w:sz w:val="20"/>
          <w:szCs w:val="20"/>
          <w:lang w:val="es-ES"/>
        </w:rPr>
        <w:t>)</w:t>
      </w:r>
      <w:r w:rsidR="00075705" w:rsidRPr="009D18CE">
        <w:rPr>
          <w:rFonts w:cstheme="minorHAnsi"/>
          <w:sz w:val="20"/>
          <w:szCs w:val="20"/>
          <w:lang w:val="es-ES"/>
        </w:rPr>
        <w:t>. Una vez se reciba el Certificado académico, la institución de envío reconocerá los resultados académicos completados satisfactoriamente. La institución de envío reconocerá completamente el número total de créditos ECTS (o equivalentes) indicados en la Tabla B (y si procediera, en B2)</w:t>
      </w:r>
      <w:r w:rsidR="00C6794D" w:rsidRPr="009D18CE">
        <w:rPr>
          <w:rFonts w:cstheme="minorHAnsi"/>
          <w:sz w:val="20"/>
          <w:szCs w:val="20"/>
          <w:lang w:val="es-ES"/>
        </w:rPr>
        <w:t>, que</w:t>
      </w:r>
      <w:r w:rsidR="00075705" w:rsidRPr="009D18CE">
        <w:rPr>
          <w:rFonts w:cstheme="minorHAnsi"/>
          <w:sz w:val="20"/>
          <w:szCs w:val="20"/>
          <w:lang w:val="es-ES"/>
        </w:rPr>
        <w:t xml:space="preserve"> serán tenidos en cuenta para obtener su titulación, sin que el estudiante necesite llevar a cabo cursos o exámenes adicionales. Cuando proceda, la institución de envío convertirá las calificaciones recibidas por el estudiante en el extranjero, teniendo en cuenta la información de la distribución de calificaciones de la institución de acogida (las instituciones de educación superior de países del programa pueden consultar la metodología descrita en la Guía de uso ECTS</w:t>
      </w:r>
      <w:r w:rsidR="00075705" w:rsidRPr="009D18CE">
        <w:rPr>
          <w:rStyle w:val="Refdenotaalpie"/>
          <w:rFonts w:cstheme="minorHAnsi"/>
          <w:sz w:val="20"/>
          <w:szCs w:val="20"/>
          <w:lang w:val="es-ES"/>
        </w:rPr>
        <w:footnoteReference w:id="5"/>
      </w:r>
      <w:r w:rsidR="00075705" w:rsidRPr="009D18CE">
        <w:rPr>
          <w:rFonts w:cstheme="minorHAnsi"/>
          <w:sz w:val="20"/>
          <w:szCs w:val="20"/>
          <w:lang w:val="es-ES"/>
        </w:rPr>
        <w:t>. La Comisión Europea recomienda que las instituciones utilicen la herramienta EGRACONS</w:t>
      </w:r>
      <w:r w:rsidR="00075705" w:rsidRPr="009D18CE">
        <w:rPr>
          <w:rStyle w:val="Refdenotaalpie"/>
          <w:rFonts w:cstheme="minorHAnsi"/>
          <w:sz w:val="20"/>
          <w:szCs w:val="20"/>
          <w:lang w:val="es-ES"/>
        </w:rPr>
        <w:footnoteReference w:id="6"/>
      </w:r>
      <w:r w:rsidR="00075705" w:rsidRPr="009D18CE">
        <w:rPr>
          <w:rFonts w:cstheme="minorHAnsi"/>
          <w:sz w:val="20"/>
          <w:szCs w:val="20"/>
          <w:lang w:val="es-ES"/>
        </w:rPr>
        <w:t xml:space="preserve"> para este propósito.</w:t>
      </w:r>
    </w:p>
    <w:p w:rsidR="00075705" w:rsidRPr="009D18CE" w:rsidRDefault="00075705" w:rsidP="001E4529">
      <w:pPr>
        <w:pStyle w:val="Prrafodelista"/>
        <w:numPr>
          <w:ilvl w:val="0"/>
          <w:numId w:val="49"/>
        </w:numPr>
        <w:spacing w:before="120" w:after="120"/>
        <w:jc w:val="both"/>
        <w:rPr>
          <w:rFonts w:cstheme="minorHAnsi"/>
          <w:sz w:val="20"/>
          <w:szCs w:val="20"/>
          <w:lang w:val="es-ES"/>
        </w:rPr>
      </w:pPr>
      <w:r w:rsidRPr="009D18CE">
        <w:rPr>
          <w:rFonts w:cstheme="minorHAnsi"/>
          <w:sz w:val="20"/>
          <w:szCs w:val="20"/>
          <w:lang w:val="es-ES"/>
        </w:rPr>
        <w:t xml:space="preserve">La institución de envío emitirá un Certificado académico (Tabla D) al estudiante o registrará los resultados en una base de datos o </w:t>
      </w:r>
      <w:r w:rsidR="006730AA" w:rsidRPr="009D18CE">
        <w:rPr>
          <w:rFonts w:cstheme="minorHAnsi"/>
          <w:sz w:val="20"/>
          <w:szCs w:val="20"/>
          <w:lang w:val="es-ES"/>
        </w:rPr>
        <w:t>por otros medios</w:t>
      </w:r>
      <w:r w:rsidRPr="009D18CE">
        <w:rPr>
          <w:rFonts w:cstheme="minorHAnsi"/>
          <w:sz w:val="20"/>
          <w:szCs w:val="20"/>
          <w:lang w:val="es-ES"/>
        </w:rPr>
        <w:t xml:space="preserve"> accesible</w:t>
      </w:r>
      <w:r w:rsidR="006730AA" w:rsidRPr="009D18CE">
        <w:rPr>
          <w:rFonts w:cstheme="minorHAnsi"/>
          <w:sz w:val="20"/>
          <w:szCs w:val="20"/>
          <w:lang w:val="es-ES"/>
        </w:rPr>
        <w:t>s</w:t>
      </w:r>
      <w:r w:rsidRPr="009D18CE">
        <w:rPr>
          <w:rFonts w:cstheme="minorHAnsi"/>
          <w:sz w:val="20"/>
          <w:szCs w:val="20"/>
          <w:lang w:val="es-ES"/>
        </w:rPr>
        <w:t xml:space="preserve"> al estudiante, normalmente en las cinco semanas después de haber recibido el Certificado de la institución de acogida.</w:t>
      </w:r>
    </w:p>
    <w:p w:rsidR="00075705" w:rsidRPr="009D18CE" w:rsidRDefault="00075705" w:rsidP="001E4529">
      <w:pPr>
        <w:pStyle w:val="Prrafodelista"/>
        <w:numPr>
          <w:ilvl w:val="0"/>
          <w:numId w:val="49"/>
        </w:numPr>
        <w:spacing w:before="120" w:after="120"/>
        <w:jc w:val="both"/>
        <w:rPr>
          <w:rFonts w:cstheme="minorHAnsi"/>
          <w:sz w:val="20"/>
          <w:szCs w:val="20"/>
          <w:lang w:val="es-ES"/>
        </w:rPr>
      </w:pPr>
      <w:r w:rsidRPr="009D18CE">
        <w:rPr>
          <w:rFonts w:cstheme="minorHAnsi"/>
          <w:sz w:val="20"/>
          <w:szCs w:val="20"/>
          <w:lang w:val="es-ES"/>
        </w:rPr>
        <w:t>El estudiante podrá informar sobre el proceso de reconocimiento en la institución de envío a través del informe final en línea de su movilidad (EU Survey)  o por otro tipo de encuesta en línea.</w:t>
      </w:r>
    </w:p>
    <w:p w:rsidR="001B7AAE" w:rsidRPr="006043F8" w:rsidRDefault="001B7AAE" w:rsidP="00753944">
      <w:pPr>
        <w:spacing w:before="120" w:after="120"/>
        <w:jc w:val="both"/>
        <w:rPr>
          <w:rFonts w:cstheme="minorHAnsi"/>
          <w:lang w:val="es-ES"/>
        </w:rPr>
      </w:pPr>
    </w:p>
    <w:p w:rsidR="008D214D" w:rsidRPr="008849EA" w:rsidRDefault="008D214D" w:rsidP="00753944">
      <w:pPr>
        <w:spacing w:before="120" w:after="120"/>
        <w:jc w:val="both"/>
        <w:rPr>
          <w:rFonts w:cstheme="minorHAnsi"/>
          <w:b/>
          <w:lang w:val="es-ES"/>
        </w:rPr>
      </w:pPr>
      <w:r w:rsidRPr="008849EA">
        <w:rPr>
          <w:rFonts w:cstheme="minorHAnsi"/>
          <w:b/>
          <w:lang w:val="es-ES"/>
        </w:rPr>
        <w:t>Suplemento al Título</w:t>
      </w:r>
    </w:p>
    <w:p w:rsidR="008D214D" w:rsidRPr="006043F8" w:rsidRDefault="006730AA" w:rsidP="00753944">
      <w:pPr>
        <w:spacing w:before="120" w:after="120"/>
        <w:jc w:val="both"/>
        <w:rPr>
          <w:rFonts w:cstheme="minorHAnsi"/>
          <w:lang w:val="es-ES"/>
        </w:rPr>
      </w:pPr>
      <w:r w:rsidRPr="006043F8">
        <w:rPr>
          <w:rFonts w:cstheme="minorHAnsi"/>
          <w:lang w:val="es-ES"/>
        </w:rPr>
        <w:t>En el caso de instituciones de educación superior de países que participen en el Proceso de Bolonia y en el Espacio Europeo de Educación Superior (EEES), l</w:t>
      </w:r>
      <w:r w:rsidR="00C833E5" w:rsidRPr="006043F8">
        <w:rPr>
          <w:rFonts w:cstheme="minorHAnsi"/>
          <w:lang w:val="es-ES"/>
        </w:rPr>
        <w:t xml:space="preserve">a </w:t>
      </w:r>
      <w:r w:rsidR="00726A6B" w:rsidRPr="006043F8">
        <w:rPr>
          <w:rFonts w:cstheme="minorHAnsi"/>
          <w:lang w:val="es-ES"/>
        </w:rPr>
        <w:t>i</w:t>
      </w:r>
      <w:r w:rsidR="00C833E5" w:rsidRPr="006043F8">
        <w:rPr>
          <w:rFonts w:cstheme="minorHAnsi"/>
          <w:lang w:val="es-ES"/>
        </w:rPr>
        <w:t>nformación que contenga el C</w:t>
      </w:r>
      <w:r w:rsidR="008D214D" w:rsidRPr="006043F8">
        <w:rPr>
          <w:rFonts w:cstheme="minorHAnsi"/>
          <w:lang w:val="es-ES"/>
        </w:rPr>
        <w:t xml:space="preserve">ertificado de prácticas de la organización de acogida deberá ser incluida también en el Suplemento Europeo al Título </w:t>
      </w:r>
      <w:r w:rsidRPr="006043F8">
        <w:rPr>
          <w:rFonts w:cstheme="minorHAnsi"/>
          <w:lang w:val="es-ES"/>
        </w:rPr>
        <w:t>(o equivalente) del estudiante en prácticas al graduarse</w:t>
      </w:r>
      <w:r w:rsidR="008D214D" w:rsidRPr="006043F8">
        <w:rPr>
          <w:rFonts w:cstheme="minorHAnsi"/>
          <w:lang w:val="es-ES"/>
        </w:rPr>
        <w:t>.</w:t>
      </w:r>
    </w:p>
    <w:p w:rsidR="008D214D" w:rsidRPr="006043F8" w:rsidRDefault="008D214D" w:rsidP="00753944">
      <w:pPr>
        <w:spacing w:before="120" w:after="120"/>
        <w:jc w:val="both"/>
        <w:rPr>
          <w:rFonts w:cstheme="minorHAnsi"/>
          <w:lang w:val="es-ES"/>
        </w:rPr>
      </w:pPr>
      <w:r w:rsidRPr="006043F8">
        <w:rPr>
          <w:rFonts w:cstheme="minorHAnsi"/>
          <w:lang w:val="es-ES"/>
        </w:rPr>
        <w:t xml:space="preserve">También se recomienda hacer constar las prácticas en el Documento de Movilidad Europass del estudiante, especialmente </w:t>
      </w:r>
      <w:r w:rsidR="006730AA" w:rsidRPr="006043F8">
        <w:rPr>
          <w:rFonts w:cstheme="minorHAnsi"/>
          <w:lang w:val="es-ES"/>
        </w:rPr>
        <w:t>si el estudiante proviene de un país asociado en el que no exista el Suplemento al Título</w:t>
      </w:r>
      <w:r w:rsidRPr="006043F8">
        <w:rPr>
          <w:rFonts w:cstheme="minorHAnsi"/>
          <w:lang w:val="es-ES"/>
        </w:rPr>
        <w:t>.</w:t>
      </w:r>
      <w:r w:rsidR="00C833E5" w:rsidRPr="006043F8">
        <w:rPr>
          <w:rFonts w:cstheme="minorHAnsi"/>
          <w:lang w:val="es-ES"/>
        </w:rPr>
        <w:t xml:space="preserve"> </w:t>
      </w:r>
    </w:p>
    <w:p w:rsidR="001208E5" w:rsidRPr="006043F8" w:rsidRDefault="001208E5" w:rsidP="00753944">
      <w:pPr>
        <w:spacing w:before="120" w:after="120"/>
        <w:jc w:val="both"/>
        <w:rPr>
          <w:rFonts w:cstheme="minorHAnsi"/>
          <w:lang w:val="es-ES"/>
        </w:rPr>
      </w:pPr>
      <w:r w:rsidRPr="006043F8">
        <w:rPr>
          <w:rFonts w:cstheme="minorHAnsi"/>
          <w:lang w:val="es-ES"/>
        </w:rPr>
        <w:br w:type="page"/>
      </w:r>
    </w:p>
    <w:p w:rsidR="00C54EC2" w:rsidRDefault="00C54EC2" w:rsidP="00753944">
      <w:pPr>
        <w:pStyle w:val="Ttulo4"/>
        <w:keepNext w:val="0"/>
        <w:numPr>
          <w:ilvl w:val="0"/>
          <w:numId w:val="0"/>
        </w:numPr>
        <w:tabs>
          <w:tab w:val="left" w:pos="2977"/>
          <w:tab w:val="left" w:pos="7371"/>
        </w:tabs>
        <w:jc w:val="center"/>
        <w:rPr>
          <w:rFonts w:asciiTheme="minorHAnsi" w:hAnsiTheme="minorHAnsi" w:cstheme="minorHAnsi"/>
          <w:b/>
          <w:color w:val="002060"/>
          <w:sz w:val="22"/>
          <w:szCs w:val="22"/>
          <w:lang w:val="es-ES"/>
        </w:rPr>
      </w:pPr>
    </w:p>
    <w:p w:rsidR="00726994" w:rsidRPr="006043F8" w:rsidRDefault="006730AA" w:rsidP="00753944">
      <w:pPr>
        <w:pStyle w:val="Ttulo4"/>
        <w:keepNext w:val="0"/>
        <w:numPr>
          <w:ilvl w:val="0"/>
          <w:numId w:val="0"/>
        </w:numPr>
        <w:tabs>
          <w:tab w:val="left" w:pos="2977"/>
          <w:tab w:val="left" w:pos="7371"/>
        </w:tabs>
        <w:jc w:val="center"/>
        <w:rPr>
          <w:rFonts w:asciiTheme="minorHAnsi" w:hAnsiTheme="minorHAnsi" w:cstheme="minorHAnsi"/>
          <w:b/>
          <w:color w:val="002060"/>
          <w:sz w:val="22"/>
          <w:szCs w:val="22"/>
          <w:lang w:val="es-ES"/>
        </w:rPr>
      </w:pPr>
      <w:r w:rsidRPr="006043F8">
        <w:rPr>
          <w:rFonts w:asciiTheme="minorHAnsi" w:hAnsiTheme="minorHAnsi" w:cstheme="minorHAnsi"/>
          <w:b/>
          <w:noProof/>
          <w:color w:val="002060"/>
          <w:sz w:val="22"/>
          <w:szCs w:val="22"/>
          <w:lang w:val="es-ES" w:eastAsia="es-ES"/>
        </w:rPr>
        <mc:AlternateContent>
          <mc:Choice Requires="wps">
            <w:drawing>
              <wp:anchor distT="0" distB="0" distL="114300" distR="114300" simplePos="0" relativeHeight="251659264" behindDoc="0" locked="0" layoutInCell="1" allowOverlap="1" wp14:anchorId="48D35CBF" wp14:editId="6F99DF01">
                <wp:simplePos x="0" y="0"/>
                <wp:positionH relativeFrom="column">
                  <wp:posOffset>1899285</wp:posOffset>
                </wp:positionH>
                <wp:positionV relativeFrom="paragraph">
                  <wp:posOffset>1061085</wp:posOffset>
                </wp:positionV>
                <wp:extent cx="2781935" cy="1310640"/>
                <wp:effectExtent l="19050" t="19050" r="37465" b="60960"/>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1310640"/>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DE1E17" w:rsidRDefault="00DE1E17" w:rsidP="001208E5">
                            <w:pPr>
                              <w:spacing w:after="0"/>
                              <w:jc w:val="both"/>
                              <w:rPr>
                                <w:rFonts w:ascii="Calibri" w:hAnsi="Calibri" w:cs="Calibri"/>
                                <w:b/>
                                <w:lang w:val="es-ES"/>
                              </w:rPr>
                            </w:pPr>
                            <w:r w:rsidRPr="001B7AAE">
                              <w:rPr>
                                <w:rFonts w:ascii="Calibri" w:hAnsi="Calibri" w:cs="Calibri"/>
                                <w:lang w:val="es-ES"/>
                              </w:rPr>
                              <w:t>Proporcionar</w:t>
                            </w:r>
                            <w:r w:rsidRPr="001B7AAE">
                              <w:rPr>
                                <w:rFonts w:ascii="Calibri" w:hAnsi="Calibri" w:cs="Calibri"/>
                                <w:b/>
                                <w:lang w:val="es-ES"/>
                              </w:rPr>
                              <w:t xml:space="preserve"> el programa de pr</w:t>
                            </w:r>
                            <w:r>
                              <w:rPr>
                                <w:rFonts w:ascii="Calibri" w:hAnsi="Calibri" w:cs="Calibri"/>
                                <w:b/>
                                <w:lang w:val="es-ES"/>
                              </w:rPr>
                              <w:t xml:space="preserve">ácticas. </w:t>
                            </w:r>
                          </w:p>
                          <w:p w:rsidR="00DE1E17" w:rsidRPr="001B7AAE" w:rsidRDefault="00DE1E17" w:rsidP="001208E5">
                            <w:pPr>
                              <w:spacing w:after="0"/>
                              <w:jc w:val="both"/>
                              <w:rPr>
                                <w:rFonts w:ascii="Calibri" w:hAnsi="Calibri" w:cs="Calibri"/>
                                <w:lang w:val="es-ES"/>
                              </w:rPr>
                            </w:pPr>
                            <w:r w:rsidRPr="00BB0FEB">
                              <w:rPr>
                                <w:rFonts w:ascii="Calibri" w:hAnsi="Calibri" w:cs="Calibri"/>
                                <w:lang w:val="es-ES"/>
                              </w:rPr>
                              <w:t>Si las prácticas están combinadas con estudios, proporcionar</w:t>
                            </w:r>
                            <w:r>
                              <w:rPr>
                                <w:rFonts w:ascii="Calibri" w:hAnsi="Calibri" w:cs="Calibri"/>
                                <w:b/>
                                <w:lang w:val="es-ES"/>
                              </w:rPr>
                              <w:t xml:space="preserve"> el programa de estudios </w:t>
                            </w:r>
                            <w:r w:rsidRPr="00BB0FEB">
                              <w:rPr>
                                <w:rFonts w:ascii="Calibri" w:hAnsi="Calibri" w:cs="Calibri"/>
                                <w:lang w:val="es-ES"/>
                              </w:rPr>
                              <w:t>y la previsión de reconocimiento</w:t>
                            </w:r>
                            <w:r>
                              <w:rPr>
                                <w:rFonts w:ascii="Calibri" w:hAnsi="Calibri" w:cs="Calibri"/>
                                <w:b/>
                                <w:lang w:val="es-ES"/>
                              </w:rPr>
                              <w:t>.</w:t>
                            </w:r>
                          </w:p>
                          <w:p w:rsidR="00DE1E17" w:rsidRPr="001B7AAE" w:rsidRDefault="00DE1E17" w:rsidP="001208E5">
                            <w:pPr>
                              <w:spacing w:after="0"/>
                              <w:jc w:val="both"/>
                              <w:rPr>
                                <w:rFonts w:ascii="Calibri" w:hAnsi="Calibri" w:cs="Calibri"/>
                                <w:lang w:val="es-ES"/>
                              </w:rPr>
                            </w:pPr>
                            <w:r w:rsidRPr="001B7AAE">
                              <w:rPr>
                                <w:rFonts w:ascii="Calibri" w:hAnsi="Calibri" w:cs="Calibri"/>
                                <w:b/>
                                <w:lang w:val="es-ES"/>
                              </w:rPr>
                              <w:t>Compromiso</w:t>
                            </w:r>
                            <w:r w:rsidRPr="001B7AAE">
                              <w:rPr>
                                <w:rFonts w:ascii="Calibri" w:hAnsi="Calibri" w:cs="Calibri"/>
                                <w:lang w:val="es-ES"/>
                              </w:rPr>
                              <w:t xml:space="preserve"> de las tres partes con firmas originales</w:t>
                            </w:r>
                            <w:r>
                              <w:rPr>
                                <w:rFonts w:ascii="Calibri" w:hAnsi="Calibri" w:cs="Calibri"/>
                                <w:lang w:val="es-ES"/>
                              </w:rPr>
                              <w:t>/escaneadas/digitales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35CBF" id="_x0000_t202" coordsize="21600,21600" o:spt="202" path="m,l,21600r21600,l21600,xe">
                <v:stroke joinstyle="miter"/>
                <v:path gradientshapeok="t" o:connecttype="rect"/>
              </v:shapetype>
              <v:shape id="Text Box 112" o:spid="_x0000_s1026" type="#_x0000_t202" style="position:absolute;left:0;text-align:left;margin-left:149.55pt;margin-top:83.55pt;width:219.05pt;height:10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" fillcolor="#25c6ff" strokecolor="#f2f2f2" strokeweight="3pt">
                <v:shadow on="t" color="#243f60" opacity=".5" offset="1pt"/>
                <v:textbox>
                  <w:txbxContent>
                    <w:p w:rsidR="00DE1E17" w:rsidRDefault="00DE1E17" w:rsidP="001208E5">
                      <w:pPr>
                        <w:spacing w:after="0"/>
                        <w:jc w:val="both"/>
                        <w:rPr>
                          <w:rFonts w:ascii="Calibri" w:hAnsi="Calibri" w:cs="Calibri"/>
                          <w:b/>
                          <w:lang w:val="es-ES"/>
                        </w:rPr>
                      </w:pPr>
                      <w:r w:rsidRPr="001B7AAE">
                        <w:rPr>
                          <w:rFonts w:ascii="Calibri" w:hAnsi="Calibri" w:cs="Calibri"/>
                          <w:lang w:val="es-ES"/>
                        </w:rPr>
                        <w:t>Proporcionar</w:t>
                      </w:r>
                      <w:r w:rsidRPr="001B7AAE">
                        <w:rPr>
                          <w:rFonts w:ascii="Calibri" w:hAnsi="Calibri" w:cs="Calibri"/>
                          <w:b/>
                          <w:lang w:val="es-ES"/>
                        </w:rPr>
                        <w:t xml:space="preserve"> el programa de pr</w:t>
                      </w:r>
                      <w:r>
                        <w:rPr>
                          <w:rFonts w:ascii="Calibri" w:hAnsi="Calibri" w:cs="Calibri"/>
                          <w:b/>
                          <w:lang w:val="es-ES"/>
                        </w:rPr>
                        <w:t xml:space="preserve">ácticas. </w:t>
                      </w:r>
                    </w:p>
                    <w:p w:rsidR="00DE1E17" w:rsidRPr="001B7AAE" w:rsidRDefault="00DE1E17" w:rsidP="001208E5">
                      <w:pPr>
                        <w:spacing w:after="0"/>
                        <w:jc w:val="both"/>
                        <w:rPr>
                          <w:rFonts w:ascii="Calibri" w:hAnsi="Calibri" w:cs="Calibri"/>
                          <w:lang w:val="es-ES"/>
                        </w:rPr>
                      </w:pPr>
                      <w:r w:rsidRPr="00BB0FEB">
                        <w:rPr>
                          <w:rFonts w:ascii="Calibri" w:hAnsi="Calibri" w:cs="Calibri"/>
                          <w:lang w:val="es-ES"/>
                        </w:rPr>
                        <w:t>Si las prácticas están combinadas con estudios, proporcionar</w:t>
                      </w:r>
                      <w:r>
                        <w:rPr>
                          <w:rFonts w:ascii="Calibri" w:hAnsi="Calibri" w:cs="Calibri"/>
                          <w:b/>
                          <w:lang w:val="es-ES"/>
                        </w:rPr>
                        <w:t xml:space="preserve"> el programa de estudios </w:t>
                      </w:r>
                      <w:r w:rsidRPr="00BB0FEB">
                        <w:rPr>
                          <w:rFonts w:ascii="Calibri" w:hAnsi="Calibri" w:cs="Calibri"/>
                          <w:lang w:val="es-ES"/>
                        </w:rPr>
                        <w:t>y la previsión de reconocimiento</w:t>
                      </w:r>
                      <w:r>
                        <w:rPr>
                          <w:rFonts w:ascii="Calibri" w:hAnsi="Calibri" w:cs="Calibri"/>
                          <w:b/>
                          <w:lang w:val="es-ES"/>
                        </w:rPr>
                        <w:t>.</w:t>
                      </w:r>
                    </w:p>
                    <w:p w:rsidR="00DE1E17" w:rsidRPr="001B7AAE" w:rsidRDefault="00DE1E17" w:rsidP="001208E5">
                      <w:pPr>
                        <w:spacing w:after="0"/>
                        <w:jc w:val="both"/>
                        <w:rPr>
                          <w:rFonts w:ascii="Calibri" w:hAnsi="Calibri" w:cs="Calibri"/>
                          <w:lang w:val="es-ES"/>
                        </w:rPr>
                      </w:pPr>
                      <w:r w:rsidRPr="001B7AAE">
                        <w:rPr>
                          <w:rFonts w:ascii="Calibri" w:hAnsi="Calibri" w:cs="Calibri"/>
                          <w:b/>
                          <w:lang w:val="es-ES"/>
                        </w:rPr>
                        <w:t>Compromiso</w:t>
                      </w:r>
                      <w:r w:rsidRPr="001B7AAE">
                        <w:rPr>
                          <w:rFonts w:ascii="Calibri" w:hAnsi="Calibri" w:cs="Calibri"/>
                          <w:lang w:val="es-ES"/>
                        </w:rPr>
                        <w:t xml:space="preserve"> de las tres partes con firmas originales</w:t>
                      </w:r>
                      <w:r>
                        <w:rPr>
                          <w:rFonts w:ascii="Calibri" w:hAnsi="Calibri" w:cs="Calibri"/>
                          <w:lang w:val="es-ES"/>
                        </w:rPr>
                        <w:t>/escaneadas/digitales</w:t>
                      </w:r>
                    </w:p>
                  </w:txbxContent>
                </v:textbox>
                <w10:wrap type="topAndBottom"/>
              </v:shape>
            </w:pict>
          </mc:Fallback>
        </mc:AlternateContent>
      </w:r>
      <w:r w:rsidR="00613109" w:rsidRPr="006043F8">
        <w:rPr>
          <w:rFonts w:asciiTheme="minorHAnsi" w:hAnsiTheme="minorHAnsi" w:cstheme="minorHAnsi"/>
          <w:b/>
          <w:noProof/>
          <w:color w:val="002060"/>
          <w:sz w:val="22"/>
          <w:szCs w:val="22"/>
          <w:lang w:val="es-ES" w:eastAsia="es-ES"/>
        </w:rPr>
        <mc:AlternateContent>
          <mc:Choice Requires="wps">
            <w:drawing>
              <wp:anchor distT="0" distB="0" distL="114300" distR="114300" simplePos="0" relativeHeight="251661312" behindDoc="0" locked="0" layoutInCell="1" allowOverlap="1" wp14:anchorId="7D0D1E79" wp14:editId="7B57048F">
                <wp:simplePos x="0" y="0"/>
                <wp:positionH relativeFrom="column">
                  <wp:posOffset>1895475</wp:posOffset>
                </wp:positionH>
                <wp:positionV relativeFrom="paragraph">
                  <wp:posOffset>513080</wp:posOffset>
                </wp:positionV>
                <wp:extent cx="2782570" cy="387350"/>
                <wp:effectExtent l="19050" t="19050" r="36830" b="50800"/>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87350"/>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DE1E17" w:rsidRPr="001B7AAE" w:rsidRDefault="00DE1E17" w:rsidP="001208E5">
                            <w:pPr>
                              <w:jc w:val="center"/>
                              <w:rPr>
                                <w:rFonts w:ascii="Verdana" w:hAnsi="Verdana" w:cs="Calibri"/>
                                <w:b/>
                                <w:sz w:val="24"/>
                                <w:lang w:val="es-ES"/>
                              </w:rPr>
                            </w:pPr>
                            <w:r w:rsidRPr="001B7AAE">
                              <w:rPr>
                                <w:rFonts w:ascii="Verdana" w:hAnsi="Verdana" w:cs="Calibri"/>
                                <w:b/>
                                <w:sz w:val="24"/>
                                <w:lang w:val="es-ES"/>
                              </w:rPr>
                              <w:t>Antes de la movilidad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D1E79" id="Text Box 122" o:spid="_x0000_s1027" type="#_x0000_t202" style="position:absolute;left:0;text-align:left;margin-left:149.25pt;margin-top:40.4pt;width:219.1pt;height:30.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" fillcolor="#25c6ff" strokecolor="#f2f2f2" strokeweight="3pt">
                <v:shadow on="t" color="#243f60" opacity=".5" offset="1pt"/>
                <v:textbox>
                  <w:txbxContent>
                    <w:p w:rsidR="00DE1E17" w:rsidRPr="001B7AAE" w:rsidRDefault="00DE1E17" w:rsidP="001208E5">
                      <w:pPr>
                        <w:jc w:val="center"/>
                        <w:rPr>
                          <w:rFonts w:ascii="Verdana" w:hAnsi="Verdana" w:cs="Calibri"/>
                          <w:b/>
                          <w:sz w:val="24"/>
                          <w:lang w:val="es-ES"/>
                        </w:rPr>
                      </w:pPr>
                      <w:r w:rsidRPr="001B7AAE">
                        <w:rPr>
                          <w:rFonts w:ascii="Verdana" w:hAnsi="Verdana" w:cs="Calibri"/>
                          <w:b/>
                          <w:sz w:val="24"/>
                          <w:lang w:val="es-ES"/>
                        </w:rPr>
                        <w:t>Antes de la movilidad</w:t>
                      </w:r>
                    </w:p>
                  </w:txbxContent>
                </v:textbox>
                <w10:wrap type="topAndBottom"/>
              </v:shape>
            </w:pict>
          </mc:Fallback>
        </mc:AlternateContent>
      </w:r>
      <w:r w:rsidR="00C76E8E" w:rsidRPr="007C798C">
        <w:rPr>
          <w:rFonts w:asciiTheme="minorHAnsi" w:hAnsiTheme="minorHAnsi" w:cstheme="minorHAnsi"/>
          <w:b/>
          <w:color w:val="002060"/>
          <w:sz w:val="22"/>
          <w:szCs w:val="22"/>
          <w:lang w:val="es-ES"/>
        </w:rPr>
        <w:t>Pasos para cumplimentar el Acuerdo de aprendizaje para prácticas</w:t>
      </w:r>
    </w:p>
    <w:p w:rsidR="00780E60" w:rsidRDefault="00645F2D" w:rsidP="00137479">
      <w:pPr>
        <w:tabs>
          <w:tab w:val="left" w:pos="2977"/>
          <w:tab w:val="left" w:pos="7371"/>
        </w:tabs>
        <w:rPr>
          <w:rFonts w:cstheme="minorHAnsi"/>
          <w:lang w:val="es-ES"/>
        </w:rPr>
        <w:sectPr w:rsidR="00780E60" w:rsidSect="006468BC">
          <w:headerReference w:type="default" r:id="rId9"/>
          <w:footerReference w:type="default" r:id="rId10"/>
          <w:footnotePr>
            <w:numRestart w:val="eachSect"/>
          </w:footnotePr>
          <w:endnotePr>
            <w:numFmt w:val="decimal"/>
          </w:endnotePr>
          <w:pgSz w:w="11906" w:h="16838" w:code="9"/>
          <w:pgMar w:top="720" w:right="720" w:bottom="720" w:left="720" w:header="567" w:footer="709" w:gutter="0"/>
          <w:cols w:space="708"/>
          <w:docGrid w:linePitch="360"/>
        </w:sectPr>
      </w:pPr>
      <w:bookmarkStart w:id="0" w:name="_GoBack"/>
      <w:bookmarkEnd w:id="0"/>
      <w:r w:rsidRPr="007C798C">
        <w:rPr>
          <w:rFonts w:cstheme="minorHAnsi"/>
          <w:b/>
          <w:noProof/>
          <w:color w:val="002060"/>
          <w:lang w:val="es-ES" w:eastAsia="es-ES"/>
        </w:rPr>
        <mc:AlternateContent>
          <mc:Choice Requires="wps">
            <w:drawing>
              <wp:anchor distT="0" distB="0" distL="114300" distR="114300" simplePos="0" relativeHeight="251663360" behindDoc="0" locked="0" layoutInCell="1" allowOverlap="1" wp14:anchorId="5456E4D9" wp14:editId="24963F43">
                <wp:simplePos x="0" y="0"/>
                <wp:positionH relativeFrom="column">
                  <wp:posOffset>1899285</wp:posOffset>
                </wp:positionH>
                <wp:positionV relativeFrom="paragraph">
                  <wp:posOffset>4725670</wp:posOffset>
                </wp:positionV>
                <wp:extent cx="2837815" cy="2524760"/>
                <wp:effectExtent l="19050" t="19050" r="38735" b="6604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2524760"/>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DE1E17" w:rsidRPr="001B7AAE" w:rsidRDefault="00DE1E17" w:rsidP="001208E5">
                            <w:pPr>
                              <w:shd w:val="clear" w:color="auto" w:fill="92D050"/>
                              <w:spacing w:after="0"/>
                              <w:jc w:val="both"/>
                              <w:rPr>
                                <w:rFonts w:cs="Calibri"/>
                                <w:lang w:val="es-ES"/>
                              </w:rPr>
                            </w:pPr>
                            <w:r w:rsidRPr="001B7AAE">
                              <w:rPr>
                                <w:rFonts w:cs="Calibri"/>
                                <w:lang w:val="es-ES"/>
                              </w:rPr>
                              <w:t xml:space="preserve">La </w:t>
                            </w:r>
                            <w:r w:rsidRPr="00BF09B5">
                              <w:rPr>
                                <w:rFonts w:cs="Calibri"/>
                                <w:b/>
                                <w:u w:val="single"/>
                                <w:lang w:val="es-ES"/>
                              </w:rPr>
                              <w:t>organización de acogida</w:t>
                            </w:r>
                            <w:r w:rsidRPr="001B7AAE">
                              <w:rPr>
                                <w:rFonts w:cs="Calibri"/>
                                <w:lang w:val="es-ES"/>
                              </w:rPr>
                              <w:t xml:space="preserve"> proporciona un Certificado de prácticas al estudiante y a la instituci</w:t>
                            </w:r>
                            <w:r>
                              <w:rPr>
                                <w:rFonts w:cs="Calibri"/>
                                <w:lang w:val="es-ES"/>
                              </w:rPr>
                              <w:t>ón de envío en 5 semanas.</w:t>
                            </w:r>
                            <w:r w:rsidRPr="001B7AAE">
                              <w:rPr>
                                <w:rFonts w:cs="Calibri"/>
                                <w:lang w:val="es-ES"/>
                              </w:rPr>
                              <w:t xml:space="preserve"> </w:t>
                            </w:r>
                          </w:p>
                          <w:p w:rsidR="00DE1E17" w:rsidRDefault="00DE1E17" w:rsidP="001208E5">
                            <w:pPr>
                              <w:shd w:val="clear" w:color="auto" w:fill="92D050"/>
                              <w:spacing w:after="0"/>
                              <w:jc w:val="both"/>
                              <w:rPr>
                                <w:rFonts w:cs="Calibri"/>
                                <w:lang w:val="es-ES"/>
                              </w:rPr>
                            </w:pPr>
                            <w:r w:rsidRPr="001B7AAE">
                              <w:rPr>
                                <w:rFonts w:cs="Calibri"/>
                                <w:lang w:val="es-ES"/>
                              </w:rPr>
                              <w:t xml:space="preserve">La </w:t>
                            </w:r>
                            <w:r w:rsidRPr="00BF09B5">
                              <w:rPr>
                                <w:rFonts w:cs="Calibri"/>
                                <w:b/>
                                <w:u w:val="single"/>
                                <w:lang w:val="es-ES"/>
                              </w:rPr>
                              <w:t>institución de envío</w:t>
                            </w:r>
                            <w:r w:rsidRPr="001B7AAE">
                              <w:rPr>
                                <w:rFonts w:cs="Calibri"/>
                                <w:lang w:val="es-ES"/>
                              </w:rPr>
                              <w:t xml:space="preserve"> reconoce las pr</w:t>
                            </w:r>
                            <w:r>
                              <w:rPr>
                                <w:rFonts w:cs="Calibri"/>
                                <w:lang w:val="es-ES"/>
                              </w:rPr>
                              <w:t>ácticas y las registra de acuerdo con el compromiso indicado antes de la movilidad.</w:t>
                            </w:r>
                          </w:p>
                          <w:p w:rsidR="00DE1E17" w:rsidRPr="001B7AAE" w:rsidRDefault="00DE1E17" w:rsidP="001208E5">
                            <w:pPr>
                              <w:shd w:val="clear" w:color="auto" w:fill="92D050"/>
                              <w:spacing w:after="0"/>
                              <w:jc w:val="both"/>
                              <w:rPr>
                                <w:rFonts w:cs="Calibri"/>
                                <w:lang w:val="es-ES"/>
                              </w:rPr>
                            </w:pPr>
                            <w:r w:rsidRPr="00713546">
                              <w:rPr>
                                <w:rFonts w:ascii="Calibri" w:hAnsi="Calibri" w:cs="Calibri"/>
                                <w:lang w:val="es-ES"/>
                              </w:rPr>
                              <w:t>Si las prácticas están combinadas con estudios,</w:t>
                            </w:r>
                            <w:r>
                              <w:rPr>
                                <w:rFonts w:ascii="Calibri" w:hAnsi="Calibri" w:cs="Calibri"/>
                                <w:lang w:val="es-ES"/>
                              </w:rPr>
                              <w:t xml:space="preserve"> la institución de acogida proporciona un Certificado académico al estudiante y a la institución de envío normalmente en las 5 semanas después de la publicación de los resultados.</w:t>
                            </w:r>
                          </w:p>
                          <w:p w:rsidR="00DE1E17" w:rsidRPr="001B7AAE" w:rsidRDefault="00DE1E17" w:rsidP="001208E5">
                            <w:pPr>
                              <w:shd w:val="clear" w:color="auto" w:fill="92D050"/>
                              <w:spacing w:after="0"/>
                              <w:jc w:val="both"/>
                              <w:rPr>
                                <w:rFonts w:cs="Calibri"/>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6E4D9" id="Text Box 126" o:spid="_x0000_s1028" type="#_x0000_t202" style="position:absolute;margin-left:149.55pt;margin-top:372.1pt;width:223.45pt;height:19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" fillcolor="#92d050" strokecolor="#f2f2f2" strokeweight="3pt">
                <v:shadow on="t" color="#4e6128" opacity=".5" offset="1pt"/>
                <v:textbox>
                  <w:txbxContent>
                    <w:p w:rsidR="00DE1E17" w:rsidRPr="001B7AAE" w:rsidRDefault="00DE1E17" w:rsidP="001208E5">
                      <w:pPr>
                        <w:shd w:val="clear" w:color="auto" w:fill="92D050"/>
                        <w:spacing w:after="0"/>
                        <w:jc w:val="both"/>
                        <w:rPr>
                          <w:rFonts w:cs="Calibri"/>
                          <w:lang w:val="es-ES"/>
                        </w:rPr>
                      </w:pPr>
                      <w:r w:rsidRPr="001B7AAE">
                        <w:rPr>
                          <w:rFonts w:cs="Calibri"/>
                          <w:lang w:val="es-ES"/>
                        </w:rPr>
                        <w:t xml:space="preserve">La </w:t>
                      </w:r>
                      <w:r w:rsidRPr="00BF09B5">
                        <w:rPr>
                          <w:rFonts w:cs="Calibri"/>
                          <w:b/>
                          <w:u w:val="single"/>
                          <w:lang w:val="es-ES"/>
                        </w:rPr>
                        <w:t>organización de acogida</w:t>
                      </w:r>
                      <w:r w:rsidRPr="001B7AAE">
                        <w:rPr>
                          <w:rFonts w:cs="Calibri"/>
                          <w:lang w:val="es-ES"/>
                        </w:rPr>
                        <w:t xml:space="preserve"> proporciona un Certificado de prácticas al estudiante y a la instituci</w:t>
                      </w:r>
                      <w:r>
                        <w:rPr>
                          <w:rFonts w:cs="Calibri"/>
                          <w:lang w:val="es-ES"/>
                        </w:rPr>
                        <w:t>ón de envío en 5 semanas.</w:t>
                      </w:r>
                      <w:r w:rsidRPr="001B7AAE">
                        <w:rPr>
                          <w:rFonts w:cs="Calibri"/>
                          <w:lang w:val="es-ES"/>
                        </w:rPr>
                        <w:t xml:space="preserve"> </w:t>
                      </w:r>
                    </w:p>
                    <w:p w:rsidR="00DE1E17" w:rsidRDefault="00DE1E17" w:rsidP="001208E5">
                      <w:pPr>
                        <w:shd w:val="clear" w:color="auto" w:fill="92D050"/>
                        <w:spacing w:after="0"/>
                        <w:jc w:val="both"/>
                        <w:rPr>
                          <w:rFonts w:cs="Calibri"/>
                          <w:lang w:val="es-ES"/>
                        </w:rPr>
                      </w:pPr>
                      <w:r w:rsidRPr="001B7AAE">
                        <w:rPr>
                          <w:rFonts w:cs="Calibri"/>
                          <w:lang w:val="es-ES"/>
                        </w:rPr>
                        <w:t xml:space="preserve">La </w:t>
                      </w:r>
                      <w:r w:rsidRPr="00BF09B5">
                        <w:rPr>
                          <w:rFonts w:cs="Calibri"/>
                          <w:b/>
                          <w:u w:val="single"/>
                          <w:lang w:val="es-ES"/>
                        </w:rPr>
                        <w:t>institución de envío</w:t>
                      </w:r>
                      <w:r w:rsidRPr="001B7AAE">
                        <w:rPr>
                          <w:rFonts w:cs="Calibri"/>
                          <w:lang w:val="es-ES"/>
                        </w:rPr>
                        <w:t xml:space="preserve"> reconoce las pr</w:t>
                      </w:r>
                      <w:r>
                        <w:rPr>
                          <w:rFonts w:cs="Calibri"/>
                          <w:lang w:val="es-ES"/>
                        </w:rPr>
                        <w:t>ácticas y las registra de acuerdo con el compromiso indicado antes de la movilidad.</w:t>
                      </w:r>
                    </w:p>
                    <w:p w:rsidR="00DE1E17" w:rsidRPr="001B7AAE" w:rsidRDefault="00DE1E17" w:rsidP="001208E5">
                      <w:pPr>
                        <w:shd w:val="clear" w:color="auto" w:fill="92D050"/>
                        <w:spacing w:after="0"/>
                        <w:jc w:val="both"/>
                        <w:rPr>
                          <w:rFonts w:cs="Calibri"/>
                          <w:lang w:val="es-ES"/>
                        </w:rPr>
                      </w:pPr>
                      <w:r w:rsidRPr="00713546">
                        <w:rPr>
                          <w:rFonts w:ascii="Calibri" w:hAnsi="Calibri" w:cs="Calibri"/>
                          <w:lang w:val="es-ES"/>
                        </w:rPr>
                        <w:t>Si las prácticas están combinadas con estudios,</w:t>
                      </w:r>
                      <w:r>
                        <w:rPr>
                          <w:rFonts w:ascii="Calibri" w:hAnsi="Calibri" w:cs="Calibri"/>
                          <w:lang w:val="es-ES"/>
                        </w:rPr>
                        <w:t xml:space="preserve"> la institución de acogida proporciona un Certificado académico al estudiante y a la institución de envío normalmente en las 5 semanas después de la publicación de los resultados.</w:t>
                      </w:r>
                    </w:p>
                    <w:p w:rsidR="00DE1E17" w:rsidRPr="001B7AAE" w:rsidRDefault="00DE1E17" w:rsidP="001208E5">
                      <w:pPr>
                        <w:shd w:val="clear" w:color="auto" w:fill="92D050"/>
                        <w:spacing w:after="0"/>
                        <w:jc w:val="both"/>
                        <w:rPr>
                          <w:rFonts w:cs="Calibri"/>
                          <w:lang w:val="es-ES"/>
                        </w:rPr>
                      </w:pPr>
                    </w:p>
                  </w:txbxContent>
                </v:textbox>
              </v:shape>
            </w:pict>
          </mc:Fallback>
        </mc:AlternateContent>
      </w:r>
      <w:r w:rsidRPr="006043F8">
        <w:rPr>
          <w:rFonts w:cstheme="minorHAnsi"/>
          <w:b/>
          <w:noProof/>
          <w:color w:val="002060"/>
          <w:lang w:val="es-ES" w:eastAsia="es-ES"/>
        </w:rPr>
        <mc:AlternateContent>
          <mc:Choice Requires="wps">
            <w:drawing>
              <wp:anchor distT="0" distB="0" distL="114300" distR="114300" simplePos="0" relativeHeight="251664384" behindDoc="0" locked="0" layoutInCell="1" allowOverlap="1" wp14:anchorId="3305AC6E" wp14:editId="7BB4CF8C">
                <wp:simplePos x="0" y="0"/>
                <wp:positionH relativeFrom="column">
                  <wp:posOffset>1892300</wp:posOffset>
                </wp:positionH>
                <wp:positionV relativeFrom="paragraph">
                  <wp:posOffset>4069080</wp:posOffset>
                </wp:positionV>
                <wp:extent cx="2797200" cy="388800"/>
                <wp:effectExtent l="19050" t="19050" r="41275" b="49530"/>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97200" cy="388800"/>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DE1E17" w:rsidRPr="001B7AAE" w:rsidRDefault="00DE1E17" w:rsidP="001208E5">
                            <w:pPr>
                              <w:spacing w:after="0"/>
                              <w:jc w:val="center"/>
                              <w:rPr>
                                <w:rFonts w:ascii="Verdana" w:hAnsi="Verdana" w:cs="Calibri"/>
                                <w:b/>
                                <w:color w:val="002060"/>
                                <w:lang w:val="es-ES"/>
                              </w:rPr>
                            </w:pPr>
                            <w:r w:rsidRPr="001B7AAE">
                              <w:rPr>
                                <w:rFonts w:ascii="Verdana" w:hAnsi="Verdana" w:cs="Calibri"/>
                                <w:b/>
                                <w:color w:val="002060"/>
                                <w:lang w:val="es-ES"/>
                              </w:rPr>
                              <w:t>Después de la movilidad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5AC6E" id="Text Box 127" o:spid="_x0000_s1029" type="#_x0000_t202" style="position:absolute;margin-left:149pt;margin-top:320.4pt;width:220.25pt;height:30.6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" fillcolor="#92d050" strokecolor="#f2f2f2" strokeweight="3pt">
                <v:shadow on="t" color="#4e6128" opacity=".5" offset="1pt"/>
                <v:textbox>
                  <w:txbxContent>
                    <w:p w:rsidR="00DE1E17" w:rsidRPr="001B7AAE" w:rsidRDefault="00DE1E17" w:rsidP="001208E5">
                      <w:pPr>
                        <w:spacing w:after="0"/>
                        <w:jc w:val="center"/>
                        <w:rPr>
                          <w:rFonts w:ascii="Verdana" w:hAnsi="Verdana" w:cs="Calibri"/>
                          <w:b/>
                          <w:color w:val="002060"/>
                          <w:lang w:val="es-ES"/>
                        </w:rPr>
                      </w:pPr>
                      <w:r w:rsidRPr="001B7AAE">
                        <w:rPr>
                          <w:rFonts w:ascii="Verdana" w:hAnsi="Verdana" w:cs="Calibri"/>
                          <w:b/>
                          <w:color w:val="002060"/>
                          <w:lang w:val="es-ES"/>
                        </w:rPr>
                        <w:t>Después de la movilidad</w:t>
                      </w:r>
                    </w:p>
                  </w:txbxContent>
                </v:textbox>
              </v:shape>
            </w:pict>
          </mc:Fallback>
        </mc:AlternateContent>
      </w:r>
      <w:r w:rsidRPr="006043F8">
        <w:rPr>
          <w:rFonts w:cstheme="minorHAnsi"/>
          <w:b/>
          <w:noProof/>
          <w:color w:val="002060"/>
          <w:lang w:val="es-ES" w:eastAsia="es-ES"/>
        </w:rPr>
        <mc:AlternateContent>
          <mc:Choice Requires="wps">
            <w:drawing>
              <wp:anchor distT="0" distB="0" distL="114300" distR="114300" simplePos="0" relativeHeight="251660288" behindDoc="0" locked="0" layoutInCell="1" allowOverlap="1" wp14:anchorId="628B3B06" wp14:editId="1264371D">
                <wp:simplePos x="0" y="0"/>
                <wp:positionH relativeFrom="column">
                  <wp:posOffset>1897380</wp:posOffset>
                </wp:positionH>
                <wp:positionV relativeFrom="paragraph">
                  <wp:posOffset>2908300</wp:posOffset>
                </wp:positionV>
                <wp:extent cx="2781935" cy="908050"/>
                <wp:effectExtent l="19050" t="19050" r="37465" b="6350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80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DE1E17" w:rsidRPr="001B7AAE" w:rsidRDefault="00DE1E17" w:rsidP="001208E5">
                            <w:pPr>
                              <w:shd w:val="clear" w:color="auto" w:fill="F79646"/>
                              <w:spacing w:after="0"/>
                              <w:jc w:val="center"/>
                              <w:rPr>
                                <w:rFonts w:ascii="Calibri" w:hAnsi="Calibri" w:cs="Calibri"/>
                                <w:lang w:val="es-ES"/>
                              </w:rPr>
                            </w:pPr>
                            <w:r w:rsidRPr="00BB0FEB">
                              <w:rPr>
                                <w:rFonts w:ascii="Calibri" w:hAnsi="Calibri" w:cs="Calibri"/>
                                <w:lang w:val="es-ES"/>
                              </w:rPr>
                              <w:t>Si se</w:t>
                            </w:r>
                            <w:r w:rsidRPr="001B7AAE">
                              <w:rPr>
                                <w:rFonts w:ascii="Calibri" w:hAnsi="Calibri" w:cs="Calibri"/>
                                <w:b/>
                                <w:lang w:val="es-ES"/>
                              </w:rPr>
                              <w:t xml:space="preserve"> </w:t>
                            </w:r>
                            <w:r w:rsidRPr="00BB0FEB">
                              <w:rPr>
                                <w:rFonts w:ascii="Calibri" w:hAnsi="Calibri" w:cs="Calibri"/>
                                <w:b/>
                                <w:lang w:val="es-ES"/>
                              </w:rPr>
                              <w:t>necesitan modificaciones</w:t>
                            </w:r>
                            <w:r w:rsidRPr="001B7AAE">
                              <w:rPr>
                                <w:rFonts w:ascii="Calibri" w:hAnsi="Calibri" w:cs="Calibri"/>
                                <w:lang w:val="es-ES"/>
                              </w:rPr>
                              <w:t>:</w:t>
                            </w:r>
                          </w:p>
                          <w:p w:rsidR="00DE1E17" w:rsidRPr="001B7AAE" w:rsidRDefault="00DE1E17" w:rsidP="001208E5">
                            <w:pPr>
                              <w:shd w:val="clear" w:color="auto" w:fill="F79646"/>
                              <w:spacing w:after="0"/>
                              <w:jc w:val="both"/>
                              <w:rPr>
                                <w:rFonts w:ascii="Calibri" w:hAnsi="Calibri" w:cs="Calibri"/>
                                <w:lang w:val="es-ES"/>
                              </w:rPr>
                            </w:pPr>
                            <w:r w:rsidRPr="001B7AAE">
                              <w:rPr>
                                <w:rFonts w:ascii="Calibri" w:hAnsi="Calibri" w:cs="Calibri"/>
                                <w:lang w:val="es-ES"/>
                              </w:rPr>
                              <w:t xml:space="preserve">Se pueden acordar los cambios entre las tres </w:t>
                            </w:r>
                            <w:r>
                              <w:rPr>
                                <w:rFonts w:ascii="Calibri" w:hAnsi="Calibri" w:cs="Calibri"/>
                                <w:lang w:val="es-ES"/>
                              </w:rPr>
                              <w:t xml:space="preserve">o cuatro </w:t>
                            </w:r>
                            <w:r w:rsidRPr="001B7AAE">
                              <w:rPr>
                                <w:rFonts w:ascii="Calibri" w:hAnsi="Calibri" w:cs="Calibri"/>
                                <w:lang w:val="es-ES"/>
                              </w:rPr>
                              <w:t>partes</w:t>
                            </w:r>
                            <w:r>
                              <w:rPr>
                                <w:rFonts w:ascii="Calibri" w:hAnsi="Calibri" w:cs="Calibri"/>
                                <w:lang w:val="es-ES"/>
                              </w:rPr>
                              <w:t xml:space="preserve"> implicadas a través del correo electrónico o de firmas digitales</w:t>
                            </w:r>
                          </w:p>
                          <w:p w:rsidR="00DE1E17" w:rsidRPr="001B7AAE" w:rsidRDefault="00DE1E17" w:rsidP="001208E5">
                            <w:pPr>
                              <w:shd w:val="clear" w:color="auto" w:fill="F79646"/>
                              <w:spacing w:after="0"/>
                              <w:jc w:val="center"/>
                              <w:rPr>
                                <w:rFonts w:ascii="Calibri" w:hAnsi="Calibri" w:cs="Calibri"/>
                                <w:b/>
                                <w:lang w:val="es-ES"/>
                              </w:rPr>
                            </w:pPr>
                          </w:p>
                          <w:p w:rsidR="00DE1E17" w:rsidRPr="001B7AAE" w:rsidRDefault="00DE1E17" w:rsidP="001208E5">
                            <w:pPr>
                              <w:shd w:val="clear" w:color="auto" w:fill="F79646"/>
                              <w:spacing w:after="0"/>
                              <w:jc w:val="center"/>
                              <w:rPr>
                                <w:rFonts w:ascii="Calibri" w:hAnsi="Calibri" w:cs="Calibri"/>
                                <w:b/>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B3B06" id="Text Box 114" o:spid="_x0000_s1030" type="#_x0000_t202" style="position:absolute;margin-left:149.4pt;margin-top:229pt;width:219.0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" fillcolor="#f79646" strokecolor="#f2f2f2" strokeweight="3pt">
                <v:shadow on="t" color="#974706" opacity=".5" offset="1pt"/>
                <v:textbox>
                  <w:txbxContent>
                    <w:p w:rsidR="00DE1E17" w:rsidRPr="001B7AAE" w:rsidRDefault="00DE1E17" w:rsidP="001208E5">
                      <w:pPr>
                        <w:shd w:val="clear" w:color="auto" w:fill="F79646"/>
                        <w:spacing w:after="0"/>
                        <w:jc w:val="center"/>
                        <w:rPr>
                          <w:rFonts w:ascii="Calibri" w:hAnsi="Calibri" w:cs="Calibri"/>
                          <w:lang w:val="es-ES"/>
                        </w:rPr>
                      </w:pPr>
                      <w:r w:rsidRPr="00BB0FEB">
                        <w:rPr>
                          <w:rFonts w:ascii="Calibri" w:hAnsi="Calibri" w:cs="Calibri"/>
                          <w:lang w:val="es-ES"/>
                        </w:rPr>
                        <w:t>Si se</w:t>
                      </w:r>
                      <w:r w:rsidRPr="001B7AAE">
                        <w:rPr>
                          <w:rFonts w:ascii="Calibri" w:hAnsi="Calibri" w:cs="Calibri"/>
                          <w:b/>
                          <w:lang w:val="es-ES"/>
                        </w:rPr>
                        <w:t xml:space="preserve"> </w:t>
                      </w:r>
                      <w:r w:rsidRPr="00BB0FEB">
                        <w:rPr>
                          <w:rFonts w:ascii="Calibri" w:hAnsi="Calibri" w:cs="Calibri"/>
                          <w:b/>
                          <w:lang w:val="es-ES"/>
                        </w:rPr>
                        <w:t>necesitan modificaciones</w:t>
                      </w:r>
                      <w:r w:rsidRPr="001B7AAE">
                        <w:rPr>
                          <w:rFonts w:ascii="Calibri" w:hAnsi="Calibri" w:cs="Calibri"/>
                          <w:lang w:val="es-ES"/>
                        </w:rPr>
                        <w:t>:</w:t>
                      </w:r>
                    </w:p>
                    <w:p w:rsidR="00DE1E17" w:rsidRPr="001B7AAE" w:rsidRDefault="00DE1E17" w:rsidP="001208E5">
                      <w:pPr>
                        <w:shd w:val="clear" w:color="auto" w:fill="F79646"/>
                        <w:spacing w:after="0"/>
                        <w:jc w:val="both"/>
                        <w:rPr>
                          <w:rFonts w:ascii="Calibri" w:hAnsi="Calibri" w:cs="Calibri"/>
                          <w:lang w:val="es-ES"/>
                        </w:rPr>
                      </w:pPr>
                      <w:r w:rsidRPr="001B7AAE">
                        <w:rPr>
                          <w:rFonts w:ascii="Calibri" w:hAnsi="Calibri" w:cs="Calibri"/>
                          <w:lang w:val="es-ES"/>
                        </w:rPr>
                        <w:t xml:space="preserve">Se pueden acordar los cambios entre las tres </w:t>
                      </w:r>
                      <w:r>
                        <w:rPr>
                          <w:rFonts w:ascii="Calibri" w:hAnsi="Calibri" w:cs="Calibri"/>
                          <w:lang w:val="es-ES"/>
                        </w:rPr>
                        <w:t xml:space="preserve">o cuatro </w:t>
                      </w:r>
                      <w:r w:rsidRPr="001B7AAE">
                        <w:rPr>
                          <w:rFonts w:ascii="Calibri" w:hAnsi="Calibri" w:cs="Calibri"/>
                          <w:lang w:val="es-ES"/>
                        </w:rPr>
                        <w:t>partes</w:t>
                      </w:r>
                      <w:r>
                        <w:rPr>
                          <w:rFonts w:ascii="Calibri" w:hAnsi="Calibri" w:cs="Calibri"/>
                          <w:lang w:val="es-ES"/>
                        </w:rPr>
                        <w:t xml:space="preserve"> implicadas a través del correo electrónico o de firmas digitales</w:t>
                      </w:r>
                    </w:p>
                    <w:p w:rsidR="00DE1E17" w:rsidRPr="001B7AAE" w:rsidRDefault="00DE1E17" w:rsidP="001208E5">
                      <w:pPr>
                        <w:shd w:val="clear" w:color="auto" w:fill="F79646"/>
                        <w:spacing w:after="0"/>
                        <w:jc w:val="center"/>
                        <w:rPr>
                          <w:rFonts w:ascii="Calibri" w:hAnsi="Calibri" w:cs="Calibri"/>
                          <w:b/>
                          <w:lang w:val="es-ES"/>
                        </w:rPr>
                      </w:pPr>
                    </w:p>
                    <w:p w:rsidR="00DE1E17" w:rsidRPr="001B7AAE" w:rsidRDefault="00DE1E17" w:rsidP="001208E5">
                      <w:pPr>
                        <w:shd w:val="clear" w:color="auto" w:fill="F79646"/>
                        <w:spacing w:after="0"/>
                        <w:jc w:val="center"/>
                        <w:rPr>
                          <w:rFonts w:ascii="Calibri" w:hAnsi="Calibri" w:cs="Calibri"/>
                          <w:b/>
                          <w:lang w:val="es-ES"/>
                        </w:rPr>
                      </w:pPr>
                    </w:p>
                  </w:txbxContent>
                </v:textbox>
              </v:shape>
            </w:pict>
          </mc:Fallback>
        </mc:AlternateContent>
      </w:r>
      <w:r w:rsidRPr="006043F8">
        <w:rPr>
          <w:rFonts w:cstheme="minorHAnsi"/>
          <w:b/>
          <w:noProof/>
          <w:color w:val="002060"/>
          <w:lang w:val="es-ES" w:eastAsia="es-ES"/>
        </w:rPr>
        <mc:AlternateContent>
          <mc:Choice Requires="wps">
            <w:drawing>
              <wp:anchor distT="0" distB="0" distL="114300" distR="114300" simplePos="0" relativeHeight="251662336" behindDoc="0" locked="0" layoutInCell="1" allowOverlap="1" wp14:anchorId="29A31686" wp14:editId="70A3D4FD">
                <wp:simplePos x="0" y="0"/>
                <wp:positionH relativeFrom="column">
                  <wp:posOffset>1894840</wp:posOffset>
                </wp:positionH>
                <wp:positionV relativeFrom="paragraph">
                  <wp:posOffset>2289810</wp:posOffset>
                </wp:positionV>
                <wp:extent cx="2782800" cy="388800"/>
                <wp:effectExtent l="19050" t="19050" r="36830" b="49530"/>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800" cy="38880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DE1E17" w:rsidRPr="001B7AAE" w:rsidRDefault="00DE1E17" w:rsidP="001208E5">
                            <w:pPr>
                              <w:shd w:val="clear" w:color="auto" w:fill="F79646"/>
                              <w:spacing w:after="0"/>
                              <w:jc w:val="center"/>
                              <w:rPr>
                                <w:rFonts w:ascii="Verdana" w:hAnsi="Verdana" w:cs="Calibri"/>
                                <w:b/>
                                <w:lang w:val="es-ES"/>
                              </w:rPr>
                            </w:pPr>
                            <w:r w:rsidRPr="001B7AAE">
                              <w:rPr>
                                <w:rFonts w:ascii="Verdana" w:hAnsi="Verdana" w:cs="Calibri"/>
                                <w:b/>
                                <w:lang w:val="es-ES"/>
                              </w:rPr>
                              <w:t>Durante la movilidad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31686" id="Text Box 123" o:spid="_x0000_s1031" type="#_x0000_t202" style="position:absolute;margin-left:149.2pt;margin-top:180.3pt;width:219.1pt;height:3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" fillcolor="#f79646" strokecolor="#f2f2f2" strokeweight="3pt">
                <v:shadow on="t" color="#974706" opacity=".5" offset="1pt"/>
                <v:textbox>
                  <w:txbxContent>
                    <w:p w:rsidR="00DE1E17" w:rsidRPr="001B7AAE" w:rsidRDefault="00DE1E17" w:rsidP="001208E5">
                      <w:pPr>
                        <w:shd w:val="clear" w:color="auto" w:fill="F79646"/>
                        <w:spacing w:after="0"/>
                        <w:jc w:val="center"/>
                        <w:rPr>
                          <w:rFonts w:ascii="Verdana" w:hAnsi="Verdana" w:cs="Calibri"/>
                          <w:b/>
                          <w:lang w:val="es-ES"/>
                        </w:rPr>
                      </w:pPr>
                      <w:r w:rsidRPr="001B7AAE">
                        <w:rPr>
                          <w:rFonts w:ascii="Verdana" w:hAnsi="Verdana" w:cs="Calibri"/>
                          <w:b/>
                          <w:lang w:val="es-ES"/>
                        </w:rPr>
                        <w:t>Durante la movilidad</w:t>
                      </w:r>
                    </w:p>
                  </w:txbxContent>
                </v:textbox>
                <w10:wrap type="topAndBottom"/>
              </v:shape>
            </w:pict>
          </mc:Fallback>
        </mc:AlternateContent>
      </w:r>
    </w:p>
    <w:p w:rsidR="00B05E22" w:rsidRPr="006043F8" w:rsidRDefault="00B05E22" w:rsidP="00137479">
      <w:pPr>
        <w:spacing w:after="0" w:line="240" w:lineRule="auto"/>
        <w:rPr>
          <w:rFonts w:cstheme="minorHAnsi"/>
          <w:lang w:val="es-ES"/>
        </w:rPr>
      </w:pPr>
    </w:p>
    <w:sectPr w:rsidR="00B05E22" w:rsidRPr="006043F8" w:rsidSect="00004194">
      <w:footerReference w:type="default" r:id="rId11"/>
      <w:pgSz w:w="11906" w:h="16838" w:code="9"/>
      <w:pgMar w:top="720" w:right="720" w:bottom="720" w:left="720"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E17" w:rsidRDefault="00DE1E17" w:rsidP="001208E5">
      <w:pPr>
        <w:spacing w:after="0" w:line="240" w:lineRule="auto"/>
      </w:pPr>
      <w:r>
        <w:separator/>
      </w:r>
    </w:p>
  </w:endnote>
  <w:endnote w:type="continuationSeparator" w:id="0">
    <w:p w:rsidR="00DE1E17" w:rsidRDefault="00DE1E17" w:rsidP="00120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165620"/>
      <w:docPartObj>
        <w:docPartGallery w:val="Page Numbers (Bottom of Page)"/>
        <w:docPartUnique/>
      </w:docPartObj>
    </w:sdtPr>
    <w:sdtEndPr/>
    <w:sdtContent>
      <w:p w:rsidR="00DE1E17" w:rsidRDefault="00DE1E17">
        <w:pPr>
          <w:pStyle w:val="Piedepgina"/>
          <w:jc w:val="center"/>
        </w:pPr>
        <w:r>
          <w:fldChar w:fldCharType="begin"/>
        </w:r>
        <w:r>
          <w:instrText>PAGE   \* MERGEFORMAT</w:instrText>
        </w:r>
        <w:r>
          <w:fldChar w:fldCharType="separate"/>
        </w:r>
        <w:r w:rsidR="00D153A8" w:rsidRPr="00D153A8">
          <w:rPr>
            <w:noProof/>
            <w:lang w:val="es-ES"/>
          </w:rPr>
          <w:t>8</w:t>
        </w:r>
        <w:r>
          <w:fldChar w:fldCharType="end"/>
        </w:r>
      </w:p>
    </w:sdtContent>
  </w:sdt>
  <w:p w:rsidR="00DE1E17" w:rsidRDefault="00DE1E1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510749"/>
      <w:docPartObj>
        <w:docPartGallery w:val="Page Numbers (Bottom of Page)"/>
        <w:docPartUnique/>
      </w:docPartObj>
    </w:sdtPr>
    <w:sdtEndPr>
      <w:rPr>
        <w:noProof/>
      </w:rPr>
    </w:sdtEndPr>
    <w:sdtContent>
      <w:p w:rsidR="00DE1E17" w:rsidRDefault="00DE1E17">
        <w:pPr>
          <w:pStyle w:val="Piedepgina"/>
          <w:jc w:val="center"/>
        </w:pPr>
        <w:r>
          <w:fldChar w:fldCharType="begin"/>
        </w:r>
        <w:r>
          <w:instrText xml:space="preserve"> PAGE   \* MERGEFORMAT </w:instrText>
        </w:r>
        <w:r>
          <w:fldChar w:fldCharType="separate"/>
        </w:r>
        <w:r w:rsidR="00D153A8">
          <w:rPr>
            <w:noProof/>
          </w:rPr>
          <w:t>9</w:t>
        </w:r>
        <w:r>
          <w:rPr>
            <w:noProof/>
          </w:rPr>
          <w:fldChar w:fldCharType="end"/>
        </w:r>
      </w:p>
    </w:sdtContent>
  </w:sdt>
  <w:p w:rsidR="00DE1E17" w:rsidRDefault="00DE1E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E17" w:rsidRDefault="00DE1E17" w:rsidP="001208E5">
      <w:pPr>
        <w:spacing w:after="0" w:line="240" w:lineRule="auto"/>
      </w:pPr>
      <w:r>
        <w:separator/>
      </w:r>
    </w:p>
  </w:footnote>
  <w:footnote w:type="continuationSeparator" w:id="0">
    <w:p w:rsidR="00DE1E17" w:rsidRDefault="00DE1E17" w:rsidP="001208E5">
      <w:pPr>
        <w:spacing w:after="0" w:line="240" w:lineRule="auto"/>
      </w:pPr>
      <w:r>
        <w:continuationSeparator/>
      </w:r>
    </w:p>
  </w:footnote>
  <w:footnote w:id="1">
    <w:p w:rsidR="00DE1E17" w:rsidRPr="00880008" w:rsidRDefault="00DE1E17" w:rsidP="00C54EC2">
      <w:pPr>
        <w:pStyle w:val="Textonotapie"/>
        <w:jc w:val="both"/>
        <w:rPr>
          <w:sz w:val="18"/>
          <w:szCs w:val="18"/>
          <w:lang w:val="es-ES"/>
        </w:rPr>
      </w:pPr>
      <w:r w:rsidRPr="00880008">
        <w:rPr>
          <w:rStyle w:val="Refdenotaalpie"/>
          <w:rFonts w:ascii="Times New Roman" w:hAnsi="Times New Roman" w:cs="Times New Roman"/>
          <w:sz w:val="18"/>
          <w:szCs w:val="18"/>
        </w:rPr>
        <w:footnoteRef/>
      </w:r>
      <w:r w:rsidRPr="00880008">
        <w:rPr>
          <w:sz w:val="18"/>
          <w:szCs w:val="18"/>
        </w:rPr>
        <w:t xml:space="preserve"> </w:t>
      </w:r>
      <w:r w:rsidRPr="00880008">
        <w:rPr>
          <w:b/>
          <w:sz w:val="18"/>
          <w:szCs w:val="18"/>
        </w:rPr>
        <w:t>Prácticas en habilidades y competencias digitales</w:t>
      </w:r>
      <w:r w:rsidRPr="00880008">
        <w:rPr>
          <w:sz w:val="18"/>
          <w:szCs w:val="18"/>
        </w:rPr>
        <w:t xml:space="preserve">: </w:t>
      </w:r>
      <w:r w:rsidRPr="00880008">
        <w:rPr>
          <w:sz w:val="18"/>
          <w:szCs w:val="18"/>
          <w:lang w:val="es-ES"/>
        </w:rPr>
        <w:t>cualquier práctica en la que los estudiantes reciben formación teórica y práctica en al menos una de las siguientes actividades: marketing digital (por ejemplo gestión de redes sociales, análisis web), diseño digital gráfico, mecánico o arquitectónico; desarrollo de aplicaciones, software, scripts o páginas web; instalación, mantenimiento y gestión de sistemas y redes TIC; ciberseguridad; análisis, extracción y visualización de datos; robótica y aplicaciones de inteligencia artificial. No se considerarán dentro de esta categoría la atención genérica al cliente, el procesamiento de pedidos, la entrada de datos o tareas de oficina.</w:t>
      </w:r>
    </w:p>
    <w:p w:rsidR="00DE1E17" w:rsidRPr="00313E50" w:rsidRDefault="00DE1E17" w:rsidP="00313E50">
      <w:pPr>
        <w:pStyle w:val="Textonotapie"/>
        <w:ind w:firstLine="284"/>
        <w:rPr>
          <w:lang w:val="es-ES"/>
        </w:rPr>
      </w:pPr>
    </w:p>
  </w:footnote>
  <w:footnote w:id="2">
    <w:p w:rsidR="00DE1E17" w:rsidRPr="00880008" w:rsidRDefault="00DE1E17" w:rsidP="004666D6">
      <w:pPr>
        <w:pStyle w:val="Textonotapie"/>
        <w:jc w:val="both"/>
        <w:rPr>
          <w:rFonts w:cstheme="minorHAnsi"/>
          <w:sz w:val="18"/>
          <w:szCs w:val="18"/>
          <w:lang w:val="es-ES"/>
        </w:rPr>
      </w:pPr>
      <w:r w:rsidRPr="00880008">
        <w:rPr>
          <w:rStyle w:val="Refdenotaalpie"/>
          <w:rFonts w:ascii="Times New Roman" w:hAnsi="Times New Roman" w:cs="Times New Roman"/>
          <w:sz w:val="18"/>
          <w:szCs w:val="18"/>
        </w:rPr>
        <w:footnoteRef/>
      </w:r>
      <w:r w:rsidRPr="00880008">
        <w:rPr>
          <w:sz w:val="18"/>
          <w:szCs w:val="18"/>
        </w:rPr>
        <w:t xml:space="preserve"> </w:t>
      </w:r>
      <w:r w:rsidRPr="00880008">
        <w:rPr>
          <w:rFonts w:cstheme="minorHAnsi"/>
          <w:b/>
          <w:sz w:val="18"/>
          <w:szCs w:val="18"/>
          <w:lang w:val="es-ES"/>
        </w:rPr>
        <w:t>Componente educativo</w:t>
      </w:r>
      <w:r w:rsidRPr="00880008">
        <w:rPr>
          <w:rFonts w:cstheme="minorHAnsi"/>
          <w:sz w:val="18"/>
          <w:szCs w:val="18"/>
          <w:lang w:val="es-ES"/>
        </w:rPr>
        <w:t>: una experiencia de aprendizaje autónoma y formal en la que figuran resultados de aprendizaje, créditos y  modos de evaluación. Algunos ejemplos de componentes educativos son: cursos, módulos, seminarios, trabajos de laboratorio, trabajos prácticos, preparación/investigación para tesis, ventanas de movilidad o asignaturas de libre elección.</w:t>
      </w:r>
    </w:p>
    <w:p w:rsidR="00DE1E17" w:rsidRPr="00880008" w:rsidRDefault="00DE1E17" w:rsidP="004666D6">
      <w:pPr>
        <w:pStyle w:val="Textonotapie"/>
        <w:jc w:val="both"/>
        <w:rPr>
          <w:sz w:val="18"/>
          <w:szCs w:val="18"/>
          <w:lang w:val="es-ES"/>
        </w:rPr>
      </w:pPr>
    </w:p>
  </w:footnote>
  <w:footnote w:id="3">
    <w:p w:rsidR="00DE1E17" w:rsidRPr="00AA4AE8" w:rsidRDefault="00DE1E17" w:rsidP="004666D6">
      <w:pPr>
        <w:pStyle w:val="Textonotapie"/>
        <w:jc w:val="both"/>
        <w:rPr>
          <w:sz w:val="18"/>
          <w:szCs w:val="18"/>
          <w:lang w:val="es-ES"/>
        </w:rPr>
      </w:pPr>
      <w:r w:rsidRPr="00880008">
        <w:rPr>
          <w:rStyle w:val="Refdenotaalpie"/>
          <w:rFonts w:ascii="Times New Roman" w:hAnsi="Times New Roman" w:cs="Times New Roman"/>
          <w:sz w:val="18"/>
          <w:szCs w:val="18"/>
        </w:rPr>
        <w:footnoteRef/>
      </w:r>
      <w:r w:rsidRPr="00880008">
        <w:rPr>
          <w:sz w:val="18"/>
          <w:szCs w:val="18"/>
          <w:lang w:val="es-ES"/>
        </w:rPr>
        <w:t xml:space="preserve"> </w:t>
      </w:r>
      <w:r w:rsidRPr="00880008">
        <w:rPr>
          <w:b/>
          <w:sz w:val="18"/>
          <w:szCs w:val="18"/>
          <w:lang w:val="es-ES"/>
        </w:rPr>
        <w:t>Nivel de competencia lingüística</w:t>
      </w:r>
      <w:r w:rsidRPr="00880008">
        <w:rPr>
          <w:sz w:val="18"/>
          <w:szCs w:val="18"/>
          <w:lang w:val="es-ES"/>
        </w:rPr>
        <w:t xml:space="preserve">: la información sobre el Marco Común Europeo de Referencia para las lenguas (MCER) está disponible en: </w:t>
      </w:r>
      <w:hyperlink r:id="rId1" w:history="1">
        <w:r w:rsidRPr="00880008">
          <w:rPr>
            <w:rStyle w:val="Hipervnculo"/>
            <w:sz w:val="18"/>
            <w:szCs w:val="18"/>
            <w:lang w:val="es-ES"/>
          </w:rPr>
          <w:t>https://europass.cedefop.europa.eu/en/resources/european-language-levels-cefr</w:t>
        </w:r>
      </w:hyperlink>
      <w:r w:rsidRPr="00880008">
        <w:rPr>
          <w:rStyle w:val="Hipervnculo"/>
          <w:sz w:val="18"/>
          <w:szCs w:val="18"/>
          <w:lang w:val="es-ES"/>
        </w:rPr>
        <w:t>.</w:t>
      </w:r>
    </w:p>
  </w:footnote>
  <w:footnote w:id="4">
    <w:p w:rsidR="00DE1E17" w:rsidRPr="00880008" w:rsidRDefault="00DE1E17" w:rsidP="00C54EC2">
      <w:pPr>
        <w:pStyle w:val="Textonotapie"/>
        <w:spacing w:before="120" w:after="120"/>
        <w:jc w:val="both"/>
        <w:rPr>
          <w:sz w:val="18"/>
          <w:szCs w:val="18"/>
          <w:lang w:val="es-ES"/>
        </w:rPr>
      </w:pPr>
      <w:r w:rsidRPr="00880008">
        <w:rPr>
          <w:rStyle w:val="Refdenotaalpie"/>
          <w:rFonts w:ascii="Times New Roman" w:hAnsi="Times New Roman" w:cs="Times New Roman"/>
          <w:sz w:val="18"/>
          <w:szCs w:val="18"/>
        </w:rPr>
        <w:footnoteRef/>
      </w:r>
      <w:r w:rsidRPr="00880008">
        <w:rPr>
          <w:sz w:val="18"/>
          <w:szCs w:val="18"/>
          <w:lang w:val="es-ES"/>
        </w:rPr>
        <w:t xml:space="preserve"> </w:t>
      </w:r>
      <w:r w:rsidRPr="00880008">
        <w:rPr>
          <w:b/>
          <w:sz w:val="18"/>
          <w:szCs w:val="18"/>
          <w:lang w:val="es-ES"/>
        </w:rPr>
        <w:t>Reconocimiento</w:t>
      </w:r>
      <w:r w:rsidRPr="00880008">
        <w:rPr>
          <w:sz w:val="18"/>
          <w:szCs w:val="18"/>
          <w:lang w:val="es-ES"/>
        </w:rPr>
        <w:t>: todos los créditos que haya obtenido el estudiante durante su movilidad y que fueron especificados en la versión final del Acuerdo de aprendizaje (Tabla B del modelo oficial) habrán de ser reconocidos por la institución de envío según su compromiso antes de la movilidad y sin exigirle otros requisitos que los acordados antes de la movilidad.</w:t>
      </w:r>
    </w:p>
  </w:footnote>
  <w:footnote w:id="5">
    <w:p w:rsidR="00DE1E17" w:rsidRPr="00880008" w:rsidRDefault="00DE1E17" w:rsidP="00C54EC2">
      <w:pPr>
        <w:pStyle w:val="Textonotapie"/>
        <w:rPr>
          <w:sz w:val="18"/>
          <w:szCs w:val="18"/>
          <w:lang w:val="es-ES"/>
        </w:rPr>
      </w:pPr>
      <w:r w:rsidRPr="00880008">
        <w:rPr>
          <w:rStyle w:val="Refdenotaalpie"/>
          <w:rFonts w:ascii="Times New Roman" w:hAnsi="Times New Roman" w:cs="Times New Roman"/>
          <w:sz w:val="18"/>
          <w:szCs w:val="18"/>
        </w:rPr>
        <w:footnoteRef/>
      </w:r>
      <w:r w:rsidRPr="00880008">
        <w:rPr>
          <w:sz w:val="18"/>
          <w:szCs w:val="18"/>
        </w:rPr>
        <w:t xml:space="preserve"> </w:t>
      </w:r>
      <w:r w:rsidRPr="00880008">
        <w:rPr>
          <w:b/>
          <w:sz w:val="18"/>
          <w:szCs w:val="18"/>
        </w:rPr>
        <w:t>Guía de uso ECTS</w:t>
      </w:r>
      <w:r w:rsidRPr="00880008">
        <w:rPr>
          <w:sz w:val="18"/>
          <w:szCs w:val="18"/>
        </w:rPr>
        <w:t xml:space="preserve">: </w:t>
      </w:r>
      <w:hyperlink r:id="rId2" w:history="1">
        <w:r w:rsidRPr="00776294">
          <w:rPr>
            <w:rStyle w:val="Hipervnculo"/>
            <w:rFonts w:ascii="Calibri" w:hAnsi="Calibri"/>
            <w:sz w:val="18"/>
            <w:szCs w:val="18"/>
          </w:rPr>
          <w:t>http://ec.europa.eu/education/ects/users-guide/index_en.htm</w:t>
        </w:r>
      </w:hyperlink>
      <w:r w:rsidRPr="00880008">
        <w:rPr>
          <w:rStyle w:val="Hipervnculo"/>
          <w:rFonts w:cstheme="minorHAnsi"/>
          <w:sz w:val="18"/>
          <w:szCs w:val="18"/>
          <w:lang w:val="es-ES"/>
        </w:rPr>
        <w:t>.</w:t>
      </w:r>
    </w:p>
  </w:footnote>
  <w:footnote w:id="6">
    <w:p w:rsidR="00DE1E17" w:rsidRPr="00BB0FEB" w:rsidRDefault="00DE1E17" w:rsidP="00C54EC2">
      <w:pPr>
        <w:pStyle w:val="Textonotapie"/>
        <w:rPr>
          <w:lang w:val="es-ES"/>
        </w:rPr>
      </w:pPr>
      <w:r w:rsidRPr="00880008">
        <w:rPr>
          <w:rStyle w:val="Refdenotaalpie"/>
          <w:rFonts w:ascii="Times New Roman" w:hAnsi="Times New Roman" w:cs="Times New Roman"/>
          <w:sz w:val="18"/>
          <w:szCs w:val="18"/>
        </w:rPr>
        <w:footnoteRef/>
      </w:r>
      <w:r w:rsidRPr="00880008">
        <w:rPr>
          <w:sz w:val="18"/>
          <w:szCs w:val="18"/>
        </w:rPr>
        <w:t xml:space="preserve"> </w:t>
      </w:r>
      <w:r w:rsidRPr="00880008">
        <w:rPr>
          <w:b/>
          <w:sz w:val="18"/>
          <w:szCs w:val="18"/>
        </w:rPr>
        <w:t>Herramienta de conversión de grados EGRACONS</w:t>
      </w:r>
      <w:r w:rsidRPr="00880008">
        <w:rPr>
          <w:sz w:val="18"/>
          <w:szCs w:val="18"/>
        </w:rPr>
        <w:t xml:space="preserve">: </w:t>
      </w:r>
      <w:hyperlink r:id="rId3" w:history="1">
        <w:r w:rsidRPr="00880008">
          <w:rPr>
            <w:rStyle w:val="Hipervnculo"/>
            <w:sz w:val="18"/>
            <w:szCs w:val="18"/>
            <w:lang w:val="es-ES"/>
          </w:rPr>
          <w:t>https://tool.egracons.eu/</w:t>
        </w:r>
      </w:hyperlink>
      <w:r w:rsidRPr="00880008">
        <w:rPr>
          <w:sz w:val="18"/>
          <w:szCs w:val="18"/>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E17" w:rsidRDefault="00DE1E17" w:rsidP="00753944">
    <w:pPr>
      <w:pStyle w:val="Encabezado"/>
    </w:pPr>
    <w:r w:rsidRPr="00A04811">
      <w:rPr>
        <w:noProof/>
        <w:lang w:val="es-ES" w:eastAsia="es-ES"/>
      </w:rPr>
      <mc:AlternateContent>
        <mc:Choice Requires="wps">
          <w:drawing>
            <wp:anchor distT="0" distB="0" distL="114300" distR="114300" simplePos="0" relativeHeight="251666432" behindDoc="0" locked="0" layoutInCell="1" allowOverlap="1" wp14:anchorId="3215E286" wp14:editId="0C9FFDA8">
              <wp:simplePos x="0" y="0"/>
              <wp:positionH relativeFrom="column">
                <wp:posOffset>4744720</wp:posOffset>
              </wp:positionH>
              <wp:positionV relativeFrom="paragraph">
                <wp:posOffset>15240</wp:posOffset>
              </wp:positionV>
              <wp:extent cx="1905000" cy="762000"/>
              <wp:effectExtent l="0" t="0" r="0" b="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E17" w:rsidRPr="00780E60" w:rsidRDefault="00DE1E17" w:rsidP="00780E60">
                          <w:pPr>
                            <w:tabs>
                              <w:tab w:val="left" w:pos="3119"/>
                            </w:tabs>
                            <w:spacing w:after="0"/>
                            <w:rPr>
                              <w:rFonts w:ascii="Verdana" w:hAnsi="Verdana"/>
                              <w:b/>
                              <w:color w:val="003CB4"/>
                              <w:sz w:val="16"/>
                              <w:szCs w:val="16"/>
                              <w:lang w:val="es-ES"/>
                            </w:rPr>
                          </w:pPr>
                          <w:r w:rsidRPr="00780E60">
                            <w:rPr>
                              <w:rFonts w:ascii="Verdana" w:hAnsi="Verdana"/>
                              <w:b/>
                              <w:color w:val="003CB4"/>
                              <w:sz w:val="16"/>
                              <w:szCs w:val="16"/>
                              <w:lang w:val="es-ES"/>
                            </w:rPr>
                            <w:t xml:space="preserve">Educación Superior: </w:t>
                          </w:r>
                        </w:p>
                        <w:p w:rsidR="00DE1E17" w:rsidRPr="00780E60" w:rsidRDefault="00DE1E17" w:rsidP="00780E60">
                          <w:pPr>
                            <w:tabs>
                              <w:tab w:val="left" w:pos="3119"/>
                            </w:tabs>
                            <w:spacing w:after="0"/>
                            <w:rPr>
                              <w:rFonts w:ascii="Verdana" w:hAnsi="Verdana"/>
                              <w:b/>
                              <w:color w:val="003CB4"/>
                              <w:sz w:val="16"/>
                              <w:szCs w:val="16"/>
                              <w:lang w:val="es-ES"/>
                            </w:rPr>
                          </w:pPr>
                          <w:r>
                            <w:rPr>
                              <w:rFonts w:ascii="Verdana" w:hAnsi="Verdana"/>
                              <w:b/>
                              <w:color w:val="003CB4"/>
                              <w:sz w:val="16"/>
                              <w:szCs w:val="16"/>
                              <w:lang w:val="es-ES"/>
                            </w:rPr>
                            <w:t xml:space="preserve">Acuerdo de aprendizaje </w:t>
                          </w:r>
                          <w:r w:rsidRPr="00780E60">
                            <w:rPr>
                              <w:rFonts w:ascii="Verdana" w:hAnsi="Verdana"/>
                              <w:b/>
                              <w:color w:val="003CB4"/>
                              <w:sz w:val="16"/>
                              <w:szCs w:val="16"/>
                              <w:lang w:val="es-ES"/>
                            </w:rPr>
                            <w:t>para prácticas</w:t>
                          </w:r>
                        </w:p>
                        <w:p w:rsidR="00DE1E17" w:rsidRPr="00BE3A7C" w:rsidRDefault="00DE1E17" w:rsidP="00753944">
                          <w:pPr>
                            <w:tabs>
                              <w:tab w:val="left" w:pos="3119"/>
                            </w:tabs>
                            <w:spacing w:after="0"/>
                            <w:jc w:val="right"/>
                            <w:rPr>
                              <w:rFonts w:ascii="Verdana" w:hAnsi="Verdana"/>
                              <w:b/>
                              <w:i/>
                              <w:color w:val="003CB4"/>
                              <w:sz w:val="14"/>
                              <w:szCs w:val="16"/>
                              <w:lang w:val="es-ES_tradnl"/>
                            </w:rPr>
                          </w:pPr>
                        </w:p>
                        <w:p w:rsidR="00DE1E17" w:rsidRPr="00BE3A7C" w:rsidRDefault="00DE1E17" w:rsidP="00753944">
                          <w:pPr>
                            <w:tabs>
                              <w:tab w:val="left" w:pos="3119"/>
                            </w:tabs>
                            <w:spacing w:after="0"/>
                            <w:jc w:val="right"/>
                            <w:rPr>
                              <w:rFonts w:ascii="Verdana" w:hAnsi="Verdana"/>
                              <w:b/>
                              <w:i/>
                              <w:color w:val="003CB4"/>
                              <w:sz w:val="14"/>
                              <w:szCs w:val="16"/>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5E286" id="_x0000_t202" coordsize="21600,21600" o:spt="202" path="m,l,21600r21600,l21600,xe">
              <v:stroke joinstyle="miter"/>
              <v:path gradientshapeok="t" o:connecttype="rect"/>
            </v:shapetype>
            <v:shape id="Text Box 121" o:spid="_x0000_s1032" type="#_x0000_t202" style="position:absolute;margin-left:373.6pt;margin-top:1.2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" filled="f" stroked="f">
              <v:textbox>
                <w:txbxContent>
                  <w:p w:rsidR="00DE1E17" w:rsidRPr="00780E60" w:rsidRDefault="00DE1E17" w:rsidP="00780E60">
                    <w:pPr>
                      <w:tabs>
                        <w:tab w:val="left" w:pos="3119"/>
                      </w:tabs>
                      <w:spacing w:after="0"/>
                      <w:rPr>
                        <w:rFonts w:ascii="Verdana" w:hAnsi="Verdana"/>
                        <w:b/>
                        <w:color w:val="003CB4"/>
                        <w:sz w:val="16"/>
                        <w:szCs w:val="16"/>
                        <w:lang w:val="es-ES"/>
                      </w:rPr>
                    </w:pPr>
                    <w:r w:rsidRPr="00780E60">
                      <w:rPr>
                        <w:rFonts w:ascii="Verdana" w:hAnsi="Verdana"/>
                        <w:b/>
                        <w:color w:val="003CB4"/>
                        <w:sz w:val="16"/>
                        <w:szCs w:val="16"/>
                        <w:lang w:val="es-ES"/>
                      </w:rPr>
                      <w:t xml:space="preserve">Educación Superior: </w:t>
                    </w:r>
                  </w:p>
                  <w:p w:rsidR="00DE1E17" w:rsidRPr="00780E60" w:rsidRDefault="00DE1E17" w:rsidP="00780E60">
                    <w:pPr>
                      <w:tabs>
                        <w:tab w:val="left" w:pos="3119"/>
                      </w:tabs>
                      <w:spacing w:after="0"/>
                      <w:rPr>
                        <w:rFonts w:ascii="Verdana" w:hAnsi="Verdana"/>
                        <w:b/>
                        <w:color w:val="003CB4"/>
                        <w:sz w:val="16"/>
                        <w:szCs w:val="16"/>
                        <w:lang w:val="es-ES"/>
                      </w:rPr>
                    </w:pPr>
                    <w:r>
                      <w:rPr>
                        <w:rFonts w:ascii="Verdana" w:hAnsi="Verdana"/>
                        <w:b/>
                        <w:color w:val="003CB4"/>
                        <w:sz w:val="16"/>
                        <w:szCs w:val="16"/>
                        <w:lang w:val="es-ES"/>
                      </w:rPr>
                      <w:t xml:space="preserve">Acuerdo de aprendizaje </w:t>
                    </w:r>
                    <w:r w:rsidRPr="00780E60">
                      <w:rPr>
                        <w:rFonts w:ascii="Verdana" w:hAnsi="Verdana"/>
                        <w:b/>
                        <w:color w:val="003CB4"/>
                        <w:sz w:val="16"/>
                        <w:szCs w:val="16"/>
                        <w:lang w:val="es-ES"/>
                      </w:rPr>
                      <w:t>para prácticas</w:t>
                    </w:r>
                  </w:p>
                  <w:p w:rsidR="00DE1E17" w:rsidRPr="00BE3A7C" w:rsidRDefault="00DE1E17" w:rsidP="00753944">
                    <w:pPr>
                      <w:tabs>
                        <w:tab w:val="left" w:pos="3119"/>
                      </w:tabs>
                      <w:spacing w:after="0"/>
                      <w:jc w:val="right"/>
                      <w:rPr>
                        <w:rFonts w:ascii="Verdana" w:hAnsi="Verdana"/>
                        <w:b/>
                        <w:i/>
                        <w:color w:val="003CB4"/>
                        <w:sz w:val="14"/>
                        <w:szCs w:val="16"/>
                        <w:lang w:val="es-ES_tradnl"/>
                      </w:rPr>
                    </w:pPr>
                  </w:p>
                  <w:p w:rsidR="00DE1E17" w:rsidRPr="00BE3A7C" w:rsidRDefault="00DE1E17" w:rsidP="00753944">
                    <w:pPr>
                      <w:tabs>
                        <w:tab w:val="left" w:pos="3119"/>
                      </w:tabs>
                      <w:spacing w:after="0"/>
                      <w:jc w:val="right"/>
                      <w:rPr>
                        <w:rFonts w:ascii="Verdana" w:hAnsi="Verdana"/>
                        <w:b/>
                        <w:i/>
                        <w:color w:val="003CB4"/>
                        <w:sz w:val="14"/>
                        <w:szCs w:val="16"/>
                        <w:lang w:val="es-ES_tradnl"/>
                      </w:rPr>
                    </w:pPr>
                  </w:p>
                </w:txbxContent>
              </v:textbox>
            </v:shape>
          </w:pict>
        </mc:Fallback>
      </mc:AlternateContent>
    </w:r>
    <w:r w:rsidRPr="00A04811">
      <w:rPr>
        <w:noProof/>
        <w:lang w:val="es-ES" w:eastAsia="es-ES"/>
      </w:rPr>
      <w:drawing>
        <wp:anchor distT="0" distB="0" distL="114300" distR="114300" simplePos="0" relativeHeight="251665408" behindDoc="0" locked="0" layoutInCell="1" allowOverlap="1" wp14:anchorId="70D2DABD" wp14:editId="641E7427">
          <wp:simplePos x="0" y="0"/>
          <wp:positionH relativeFrom="column">
            <wp:posOffset>-14605</wp:posOffset>
          </wp:positionH>
          <wp:positionV relativeFrom="paragraph">
            <wp:posOffset>85725</wp:posOffset>
          </wp:positionV>
          <wp:extent cx="1280160" cy="259715"/>
          <wp:effectExtent l="0" t="0" r="0" b="6985"/>
          <wp:wrapNone/>
          <wp:docPr id="7"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rsidR="00DE1E17" w:rsidRDefault="00DE1E17" w:rsidP="00753944">
    <w:pPr>
      <w:pStyle w:val="Encabezado"/>
    </w:pPr>
  </w:p>
  <w:p w:rsidR="00DE1E17" w:rsidRDefault="00DE1E17" w:rsidP="00753944">
    <w:pPr>
      <w:pStyle w:val="Encabezado"/>
    </w:pPr>
  </w:p>
  <w:p w:rsidR="00DE1E17" w:rsidRDefault="00DE1E17" w:rsidP="0075394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35EB"/>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4165" w:hanging="360"/>
      </w:pPr>
    </w:lvl>
    <w:lvl w:ilvl="2" w:tplc="0809001B" w:tentative="1">
      <w:start w:val="1"/>
      <w:numFmt w:val="lowerRoman"/>
      <w:lvlText w:val="%3."/>
      <w:lvlJc w:val="right"/>
      <w:pPr>
        <w:ind w:left="-3445" w:hanging="180"/>
      </w:pPr>
    </w:lvl>
    <w:lvl w:ilvl="3" w:tplc="0809000F" w:tentative="1">
      <w:start w:val="1"/>
      <w:numFmt w:val="decimal"/>
      <w:lvlText w:val="%4."/>
      <w:lvlJc w:val="left"/>
      <w:pPr>
        <w:ind w:left="-2725" w:hanging="360"/>
      </w:pPr>
    </w:lvl>
    <w:lvl w:ilvl="4" w:tplc="08090019" w:tentative="1">
      <w:start w:val="1"/>
      <w:numFmt w:val="lowerLetter"/>
      <w:lvlText w:val="%5."/>
      <w:lvlJc w:val="left"/>
      <w:pPr>
        <w:ind w:left="-2005" w:hanging="360"/>
      </w:pPr>
    </w:lvl>
    <w:lvl w:ilvl="5" w:tplc="0809001B" w:tentative="1">
      <w:start w:val="1"/>
      <w:numFmt w:val="lowerRoman"/>
      <w:lvlText w:val="%6."/>
      <w:lvlJc w:val="right"/>
      <w:pPr>
        <w:ind w:left="-1285" w:hanging="180"/>
      </w:pPr>
    </w:lvl>
    <w:lvl w:ilvl="6" w:tplc="0809000F" w:tentative="1">
      <w:start w:val="1"/>
      <w:numFmt w:val="decimal"/>
      <w:lvlText w:val="%7."/>
      <w:lvlJc w:val="left"/>
      <w:pPr>
        <w:ind w:left="-565" w:hanging="360"/>
      </w:pPr>
    </w:lvl>
    <w:lvl w:ilvl="7" w:tplc="08090019" w:tentative="1">
      <w:start w:val="1"/>
      <w:numFmt w:val="lowerLetter"/>
      <w:lvlText w:val="%8."/>
      <w:lvlJc w:val="left"/>
      <w:pPr>
        <w:ind w:left="155" w:hanging="360"/>
      </w:pPr>
    </w:lvl>
    <w:lvl w:ilvl="8" w:tplc="0809001B" w:tentative="1">
      <w:start w:val="1"/>
      <w:numFmt w:val="lowerRoman"/>
      <w:lvlText w:val="%9."/>
      <w:lvlJc w:val="right"/>
      <w:pPr>
        <w:ind w:left="875" w:hanging="180"/>
      </w:pPr>
    </w:lvl>
  </w:abstractNum>
  <w:abstractNum w:abstractNumId="1" w15:restartNumberingAfterBreak="0">
    <w:nsid w:val="0B754A00"/>
    <w:multiLevelType w:val="hybridMultilevel"/>
    <w:tmpl w:val="4566EBB0"/>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2" w15:restartNumberingAfterBreak="0">
    <w:nsid w:val="0CC2323B"/>
    <w:multiLevelType w:val="hybridMultilevel"/>
    <w:tmpl w:val="86E81A90"/>
    <w:lvl w:ilvl="0" w:tplc="312275AE">
      <w:start w:val="1"/>
      <w:numFmt w:val="bullet"/>
      <w:lvlText w:val=""/>
      <w:lvlJc w:val="left"/>
      <w:pPr>
        <w:ind w:left="720"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3" w15:restartNumberingAfterBreak="0">
    <w:nsid w:val="0DAA715F"/>
    <w:multiLevelType w:val="hybridMultilevel"/>
    <w:tmpl w:val="4D260204"/>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4" w15:restartNumberingAfterBreak="0">
    <w:nsid w:val="11366A8A"/>
    <w:multiLevelType w:val="hybridMultilevel"/>
    <w:tmpl w:val="084456E8"/>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5" w15:restartNumberingAfterBreak="0">
    <w:nsid w:val="17653403"/>
    <w:multiLevelType w:val="hybridMultilevel"/>
    <w:tmpl w:val="282A432E"/>
    <w:lvl w:ilvl="0" w:tplc="C4C0A986">
      <w:start w:val="1"/>
      <w:numFmt w:val="decimal"/>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6" w15:restartNumberingAfterBreak="0">
    <w:nsid w:val="1A8D4294"/>
    <w:multiLevelType w:val="hybridMultilevel"/>
    <w:tmpl w:val="794E1C0C"/>
    <w:lvl w:ilvl="0" w:tplc="7B1EA996">
      <w:start w:val="1"/>
      <w:numFmt w:val="bullet"/>
      <w:lvlText w:val=""/>
      <w:lvlJc w:val="left"/>
      <w:pPr>
        <w:ind w:left="720" w:hanging="363"/>
      </w:pPr>
      <w:rPr>
        <w:rFonts w:ascii="Wingdings" w:hAnsi="Wingdings" w:hint="default"/>
        <w:vertAlign w:val="baseline"/>
      </w:rPr>
    </w:lvl>
    <w:lvl w:ilvl="1" w:tplc="08090003" w:tentative="1">
      <w:start w:val="1"/>
      <w:numFmt w:val="bullet"/>
      <w:lvlText w:val="o"/>
      <w:lvlJc w:val="left"/>
      <w:pPr>
        <w:ind w:left="1791" w:hanging="360"/>
      </w:pPr>
      <w:rPr>
        <w:rFonts w:ascii="Courier New" w:hAnsi="Courier New" w:cs="Courier New" w:hint="default"/>
      </w:rPr>
    </w:lvl>
    <w:lvl w:ilvl="2" w:tplc="08090005" w:tentative="1">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cs="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cs="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B76261B"/>
    <w:multiLevelType w:val="hybridMultilevel"/>
    <w:tmpl w:val="2F0AD978"/>
    <w:lvl w:ilvl="0" w:tplc="F63280DE">
      <w:start w:val="1"/>
      <w:numFmt w:val="bullet"/>
      <w:lvlText w:val=""/>
      <w:lvlJc w:val="left"/>
      <w:pPr>
        <w:ind w:left="717"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9" w15:restartNumberingAfterBreak="0">
    <w:nsid w:val="1C4C3A1D"/>
    <w:multiLevelType w:val="hybridMultilevel"/>
    <w:tmpl w:val="DC96204E"/>
    <w:lvl w:ilvl="0" w:tplc="BC0A4BEA">
      <w:start w:val="1"/>
      <w:numFmt w:val="decimal"/>
      <w:lvlText w:val="%1."/>
      <w:lvlJc w:val="left"/>
      <w:pPr>
        <w:ind w:left="720" w:hanging="363"/>
      </w:pPr>
      <w:rPr>
        <w:rFonts w:hint="default"/>
      </w:rPr>
    </w:lvl>
    <w:lvl w:ilvl="1" w:tplc="0C0A0019">
      <w:start w:val="1"/>
      <w:numFmt w:val="lowerLetter"/>
      <w:lvlText w:val="%2."/>
      <w:lvlJc w:val="left"/>
      <w:pPr>
        <w:ind w:left="13473" w:hanging="360"/>
      </w:pPr>
    </w:lvl>
    <w:lvl w:ilvl="2" w:tplc="0C0A001B" w:tentative="1">
      <w:start w:val="1"/>
      <w:numFmt w:val="lowerRoman"/>
      <w:lvlText w:val="%3."/>
      <w:lvlJc w:val="right"/>
      <w:pPr>
        <w:ind w:left="14193" w:hanging="180"/>
      </w:pPr>
    </w:lvl>
    <w:lvl w:ilvl="3" w:tplc="0C0A000F" w:tentative="1">
      <w:start w:val="1"/>
      <w:numFmt w:val="decimal"/>
      <w:lvlText w:val="%4."/>
      <w:lvlJc w:val="left"/>
      <w:pPr>
        <w:ind w:left="14913" w:hanging="360"/>
      </w:pPr>
    </w:lvl>
    <w:lvl w:ilvl="4" w:tplc="0C0A0019" w:tentative="1">
      <w:start w:val="1"/>
      <w:numFmt w:val="lowerLetter"/>
      <w:lvlText w:val="%5."/>
      <w:lvlJc w:val="left"/>
      <w:pPr>
        <w:ind w:left="15633" w:hanging="360"/>
      </w:pPr>
    </w:lvl>
    <w:lvl w:ilvl="5" w:tplc="0C0A001B" w:tentative="1">
      <w:start w:val="1"/>
      <w:numFmt w:val="lowerRoman"/>
      <w:lvlText w:val="%6."/>
      <w:lvlJc w:val="right"/>
      <w:pPr>
        <w:ind w:left="16353" w:hanging="180"/>
      </w:pPr>
    </w:lvl>
    <w:lvl w:ilvl="6" w:tplc="0C0A000F" w:tentative="1">
      <w:start w:val="1"/>
      <w:numFmt w:val="decimal"/>
      <w:lvlText w:val="%7."/>
      <w:lvlJc w:val="left"/>
      <w:pPr>
        <w:ind w:left="17073" w:hanging="360"/>
      </w:pPr>
    </w:lvl>
    <w:lvl w:ilvl="7" w:tplc="0C0A0019" w:tentative="1">
      <w:start w:val="1"/>
      <w:numFmt w:val="lowerLetter"/>
      <w:lvlText w:val="%8."/>
      <w:lvlJc w:val="left"/>
      <w:pPr>
        <w:ind w:left="17793" w:hanging="360"/>
      </w:pPr>
    </w:lvl>
    <w:lvl w:ilvl="8" w:tplc="0C0A001B" w:tentative="1">
      <w:start w:val="1"/>
      <w:numFmt w:val="lowerRoman"/>
      <w:lvlText w:val="%9."/>
      <w:lvlJc w:val="right"/>
      <w:pPr>
        <w:ind w:left="18513" w:hanging="180"/>
      </w:pPr>
    </w:lvl>
  </w:abstractNum>
  <w:abstractNum w:abstractNumId="10"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5E20199"/>
    <w:multiLevelType w:val="hybridMultilevel"/>
    <w:tmpl w:val="DE723536"/>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3" w15:restartNumberingAfterBreak="0">
    <w:nsid w:val="2B213A64"/>
    <w:multiLevelType w:val="hybridMultilevel"/>
    <w:tmpl w:val="92D8D74A"/>
    <w:lvl w:ilvl="0" w:tplc="BB72772C">
      <w:start w:val="1"/>
      <w:numFmt w:val="bullet"/>
      <w:lvlText w:val=""/>
      <w:lvlJc w:val="left"/>
      <w:pPr>
        <w:ind w:left="720"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5"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271BA4"/>
    <w:multiLevelType w:val="hybridMultilevel"/>
    <w:tmpl w:val="3EB6608A"/>
    <w:lvl w:ilvl="0" w:tplc="9DF43206">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339B7BDD"/>
    <w:multiLevelType w:val="hybridMultilevel"/>
    <w:tmpl w:val="5B72A474"/>
    <w:lvl w:ilvl="0" w:tplc="AECC539E">
      <w:start w:val="1"/>
      <w:numFmt w:val="bullet"/>
      <w:lvlText w:val=""/>
      <w:lvlJc w:val="left"/>
      <w:pPr>
        <w:ind w:left="726" w:hanging="369"/>
      </w:pPr>
      <w:rPr>
        <w:rFonts w:ascii="Wingdings" w:hAnsi="Wingdings" w:hint="default"/>
      </w:rPr>
    </w:lvl>
    <w:lvl w:ilvl="1" w:tplc="08090003" w:tentative="1">
      <w:start w:val="1"/>
      <w:numFmt w:val="bullet"/>
      <w:lvlText w:val="o"/>
      <w:lvlJc w:val="left"/>
      <w:pPr>
        <w:ind w:left="1791" w:hanging="360"/>
      </w:pPr>
      <w:rPr>
        <w:rFonts w:ascii="Courier New" w:hAnsi="Courier New" w:cs="Courier New" w:hint="default"/>
      </w:rPr>
    </w:lvl>
    <w:lvl w:ilvl="2" w:tplc="08090005" w:tentative="1">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cs="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cs="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19"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0"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8B24217"/>
    <w:multiLevelType w:val="hybridMultilevel"/>
    <w:tmpl w:val="80D6F130"/>
    <w:lvl w:ilvl="0" w:tplc="0809000F">
      <w:start w:val="1"/>
      <w:numFmt w:val="decimal"/>
      <w:lvlText w:val="%1."/>
      <w:lvlJc w:val="left"/>
      <w:pPr>
        <w:ind w:left="5605"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3" w15:restartNumberingAfterBreak="0">
    <w:nsid w:val="3C28070F"/>
    <w:multiLevelType w:val="hybridMultilevel"/>
    <w:tmpl w:val="E59896A0"/>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5" w15:restartNumberingAfterBreak="0">
    <w:nsid w:val="42643198"/>
    <w:multiLevelType w:val="hybridMultilevel"/>
    <w:tmpl w:val="BCB4E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2646EA"/>
    <w:multiLevelType w:val="hybridMultilevel"/>
    <w:tmpl w:val="AED492F2"/>
    <w:lvl w:ilvl="0" w:tplc="0809000B">
      <w:start w:val="1"/>
      <w:numFmt w:val="bullet"/>
      <w:lvlText w:val=""/>
      <w:lvlJc w:val="left"/>
      <w:pPr>
        <w:ind w:left="1071" w:hanging="360"/>
      </w:pPr>
      <w:rPr>
        <w:rFonts w:ascii="Wingdings" w:hAnsi="Wingdings" w:hint="default"/>
      </w:rPr>
    </w:lvl>
    <w:lvl w:ilvl="1" w:tplc="08090003" w:tentative="1">
      <w:start w:val="1"/>
      <w:numFmt w:val="bullet"/>
      <w:lvlText w:val="o"/>
      <w:lvlJc w:val="left"/>
      <w:pPr>
        <w:ind w:left="1791" w:hanging="360"/>
      </w:pPr>
      <w:rPr>
        <w:rFonts w:ascii="Courier New" w:hAnsi="Courier New" w:cs="Courier New" w:hint="default"/>
      </w:rPr>
    </w:lvl>
    <w:lvl w:ilvl="2" w:tplc="08090005" w:tentative="1">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cs="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cs="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27" w15:restartNumberingAfterBreak="0">
    <w:nsid w:val="454101FE"/>
    <w:multiLevelType w:val="hybridMultilevel"/>
    <w:tmpl w:val="277AC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9" w15:restartNumberingAfterBreak="0">
    <w:nsid w:val="47F8475B"/>
    <w:multiLevelType w:val="hybridMultilevel"/>
    <w:tmpl w:val="4D9E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567C99"/>
    <w:multiLevelType w:val="hybridMultilevel"/>
    <w:tmpl w:val="7A6C14BC"/>
    <w:lvl w:ilvl="0" w:tplc="1C3CB0C8">
      <w:start w:val="1"/>
      <w:numFmt w:val="bullet"/>
      <w:lvlText w:val=""/>
      <w:lvlJc w:val="left"/>
      <w:pPr>
        <w:ind w:left="717"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31" w15:restartNumberingAfterBreak="0">
    <w:nsid w:val="4F734465"/>
    <w:multiLevelType w:val="hybridMultilevel"/>
    <w:tmpl w:val="263C460E"/>
    <w:lvl w:ilvl="0" w:tplc="8E7A4384">
      <w:start w:val="1"/>
      <w:numFmt w:val="bullet"/>
      <w:lvlText w:val="o"/>
      <w:lvlJc w:val="left"/>
      <w:pPr>
        <w:ind w:left="1440" w:hanging="363"/>
      </w:pPr>
      <w:rPr>
        <w:rFonts w:ascii="Courier New" w:hAnsi="Courier New"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3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3" w15:restartNumberingAfterBreak="0">
    <w:nsid w:val="56427C5F"/>
    <w:multiLevelType w:val="hybridMultilevel"/>
    <w:tmpl w:val="2B56CB04"/>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34" w15:restartNumberingAfterBreak="0">
    <w:nsid w:val="5BAC2FA5"/>
    <w:multiLevelType w:val="hybridMultilevel"/>
    <w:tmpl w:val="CAFE03AE"/>
    <w:lvl w:ilvl="0" w:tplc="9A506B7C">
      <w:start w:val="1"/>
      <w:numFmt w:val="decimal"/>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35" w15:restartNumberingAfterBreak="0">
    <w:nsid w:val="5BC26498"/>
    <w:multiLevelType w:val="hybridMultilevel"/>
    <w:tmpl w:val="BC2423A6"/>
    <w:lvl w:ilvl="0" w:tplc="28803536">
      <w:start w:val="1"/>
      <w:numFmt w:val="bullet"/>
      <w:lvlText w:val=""/>
      <w:lvlJc w:val="left"/>
      <w:pPr>
        <w:ind w:left="717"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36" w15:restartNumberingAfterBreak="0">
    <w:nsid w:val="5C917474"/>
    <w:multiLevelType w:val="hybridMultilevel"/>
    <w:tmpl w:val="B7061AC0"/>
    <w:lvl w:ilvl="0" w:tplc="0C0A0003">
      <w:start w:val="1"/>
      <w:numFmt w:val="bullet"/>
      <w:lvlText w:val="o"/>
      <w:lvlJc w:val="left"/>
      <w:pPr>
        <w:ind w:left="1179" w:hanging="360"/>
      </w:pPr>
      <w:rPr>
        <w:rFonts w:ascii="Courier New" w:hAnsi="Courier New" w:cs="Courier New"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3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9" w15:restartNumberingAfterBreak="0">
    <w:nsid w:val="612225DA"/>
    <w:multiLevelType w:val="hybridMultilevel"/>
    <w:tmpl w:val="A0D0D320"/>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40"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1" w15:restartNumberingAfterBreak="0">
    <w:nsid w:val="69676577"/>
    <w:multiLevelType w:val="hybridMultilevel"/>
    <w:tmpl w:val="9C004544"/>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42"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3" w15:restartNumberingAfterBreak="0">
    <w:nsid w:val="6EB44865"/>
    <w:multiLevelType w:val="hybridMultilevel"/>
    <w:tmpl w:val="19FE9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15730B"/>
    <w:multiLevelType w:val="hybridMultilevel"/>
    <w:tmpl w:val="7C96EE9C"/>
    <w:lvl w:ilvl="0" w:tplc="9E20BCDC">
      <w:start w:val="1"/>
      <w:numFmt w:val="bullet"/>
      <w:lvlText w:val=""/>
      <w:lvlJc w:val="left"/>
      <w:pPr>
        <w:ind w:left="717"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45"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98D7927"/>
    <w:multiLevelType w:val="hybridMultilevel"/>
    <w:tmpl w:val="2A7C50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B739E5"/>
    <w:multiLevelType w:val="hybridMultilevel"/>
    <w:tmpl w:val="A4EC6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147880"/>
    <w:multiLevelType w:val="hybridMultilevel"/>
    <w:tmpl w:val="2192355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5"/>
  </w:num>
  <w:num w:numId="4">
    <w:abstractNumId w:val="34"/>
  </w:num>
  <w:num w:numId="5">
    <w:abstractNumId w:val="9"/>
  </w:num>
  <w:num w:numId="6">
    <w:abstractNumId w:val="26"/>
  </w:num>
  <w:num w:numId="7">
    <w:abstractNumId w:val="4"/>
  </w:num>
  <w:num w:numId="8">
    <w:abstractNumId w:val="12"/>
  </w:num>
  <w:num w:numId="9">
    <w:abstractNumId w:val="1"/>
  </w:num>
  <w:num w:numId="10">
    <w:abstractNumId w:val="36"/>
  </w:num>
  <w:num w:numId="11">
    <w:abstractNumId w:val="39"/>
  </w:num>
  <w:num w:numId="12">
    <w:abstractNumId w:val="3"/>
  </w:num>
  <w:num w:numId="13">
    <w:abstractNumId w:val="41"/>
  </w:num>
  <w:num w:numId="14">
    <w:abstractNumId w:val="33"/>
  </w:num>
  <w:num w:numId="15">
    <w:abstractNumId w:val="21"/>
  </w:num>
  <w:num w:numId="16">
    <w:abstractNumId w:val="0"/>
  </w:num>
  <w:num w:numId="17">
    <w:abstractNumId w:val="43"/>
  </w:num>
  <w:num w:numId="18">
    <w:abstractNumId w:val="25"/>
  </w:num>
  <w:num w:numId="19">
    <w:abstractNumId w:val="27"/>
  </w:num>
  <w:num w:numId="20">
    <w:abstractNumId w:val="46"/>
  </w:num>
  <w:num w:numId="21">
    <w:abstractNumId w:val="47"/>
  </w:num>
  <w:num w:numId="22">
    <w:abstractNumId w:val="29"/>
  </w:num>
  <w:num w:numId="23">
    <w:abstractNumId w:val="24"/>
  </w:num>
  <w:num w:numId="24">
    <w:abstractNumId w:val="14"/>
  </w:num>
  <w:num w:numId="25">
    <w:abstractNumId w:val="22"/>
  </w:num>
  <w:num w:numId="26">
    <w:abstractNumId w:val="40"/>
  </w:num>
  <w:num w:numId="27">
    <w:abstractNumId w:val="42"/>
  </w:num>
  <w:num w:numId="28">
    <w:abstractNumId w:val="19"/>
  </w:num>
  <w:num w:numId="29">
    <w:abstractNumId w:val="38"/>
  </w:num>
  <w:num w:numId="30">
    <w:abstractNumId w:val="37"/>
  </w:num>
  <w:num w:numId="31">
    <w:abstractNumId w:val="28"/>
  </w:num>
  <w:num w:numId="32">
    <w:abstractNumId w:val="32"/>
  </w:num>
  <w:num w:numId="33">
    <w:abstractNumId w:val="11"/>
  </w:num>
  <w:num w:numId="34">
    <w:abstractNumId w:val="20"/>
  </w:num>
  <w:num w:numId="35">
    <w:abstractNumId w:val="7"/>
  </w:num>
  <w:num w:numId="36">
    <w:abstractNumId w:val="15"/>
  </w:num>
  <w:num w:numId="37">
    <w:abstractNumId w:val="45"/>
  </w:num>
  <w:num w:numId="38">
    <w:abstractNumId w:val="13"/>
  </w:num>
  <w:num w:numId="39">
    <w:abstractNumId w:val="2"/>
  </w:num>
  <w:num w:numId="40">
    <w:abstractNumId w:val="23"/>
  </w:num>
  <w:num w:numId="41">
    <w:abstractNumId w:val="17"/>
  </w:num>
  <w:num w:numId="42">
    <w:abstractNumId w:val="48"/>
  </w:num>
  <w:num w:numId="43">
    <w:abstractNumId w:val="6"/>
  </w:num>
  <w:num w:numId="44">
    <w:abstractNumId w:val="35"/>
  </w:num>
  <w:num w:numId="45">
    <w:abstractNumId w:val="31"/>
  </w:num>
  <w:num w:numId="46">
    <w:abstractNumId w:val="18"/>
  </w:num>
  <w:num w:numId="47">
    <w:abstractNumId w:val="8"/>
  </w:num>
  <w:num w:numId="48">
    <w:abstractNumId w:val="44"/>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4577"/>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1208E5"/>
    <w:rsid w:val="00004194"/>
    <w:rsid w:val="0001146D"/>
    <w:rsid w:val="0002472D"/>
    <w:rsid w:val="000342D6"/>
    <w:rsid w:val="000368E7"/>
    <w:rsid w:val="00062FCF"/>
    <w:rsid w:val="000677ED"/>
    <w:rsid w:val="00075705"/>
    <w:rsid w:val="0008334E"/>
    <w:rsid w:val="000877CA"/>
    <w:rsid w:val="00094C3F"/>
    <w:rsid w:val="000C4916"/>
    <w:rsid w:val="000D10CE"/>
    <w:rsid w:val="000E2CF3"/>
    <w:rsid w:val="001208E5"/>
    <w:rsid w:val="00130D8D"/>
    <w:rsid w:val="00131816"/>
    <w:rsid w:val="00137479"/>
    <w:rsid w:val="00164FEC"/>
    <w:rsid w:val="0017077D"/>
    <w:rsid w:val="00194784"/>
    <w:rsid w:val="001A4012"/>
    <w:rsid w:val="001A5EB7"/>
    <w:rsid w:val="001B7AAE"/>
    <w:rsid w:val="001D0972"/>
    <w:rsid w:val="001E31AF"/>
    <w:rsid w:val="001E35B2"/>
    <w:rsid w:val="001E4529"/>
    <w:rsid w:val="001F3381"/>
    <w:rsid w:val="001F444C"/>
    <w:rsid w:val="001F4522"/>
    <w:rsid w:val="002322DE"/>
    <w:rsid w:val="00245323"/>
    <w:rsid w:val="00251D0C"/>
    <w:rsid w:val="00255238"/>
    <w:rsid w:val="00257AF2"/>
    <w:rsid w:val="00263C79"/>
    <w:rsid w:val="00277EA6"/>
    <w:rsid w:val="002B0BA6"/>
    <w:rsid w:val="002C79B5"/>
    <w:rsid w:val="002F7EE5"/>
    <w:rsid w:val="00305D17"/>
    <w:rsid w:val="00313E50"/>
    <w:rsid w:val="00326451"/>
    <w:rsid w:val="0033147B"/>
    <w:rsid w:val="003337E1"/>
    <w:rsid w:val="003373B6"/>
    <w:rsid w:val="00360560"/>
    <w:rsid w:val="00367D23"/>
    <w:rsid w:val="00367D32"/>
    <w:rsid w:val="003C3611"/>
    <w:rsid w:val="003D426E"/>
    <w:rsid w:val="004059AE"/>
    <w:rsid w:val="0041556A"/>
    <w:rsid w:val="004201B7"/>
    <w:rsid w:val="0043177F"/>
    <w:rsid w:val="00440AA9"/>
    <w:rsid w:val="0046545E"/>
    <w:rsid w:val="004666D6"/>
    <w:rsid w:val="004913F1"/>
    <w:rsid w:val="004A278B"/>
    <w:rsid w:val="004F5BBE"/>
    <w:rsid w:val="00502AD7"/>
    <w:rsid w:val="00513BF8"/>
    <w:rsid w:val="00535D93"/>
    <w:rsid w:val="00537509"/>
    <w:rsid w:val="00537BFD"/>
    <w:rsid w:val="00551DB5"/>
    <w:rsid w:val="00591AF9"/>
    <w:rsid w:val="005C0B35"/>
    <w:rsid w:val="005D024E"/>
    <w:rsid w:val="005D3864"/>
    <w:rsid w:val="005E3788"/>
    <w:rsid w:val="005F2FBF"/>
    <w:rsid w:val="006043F8"/>
    <w:rsid w:val="00613109"/>
    <w:rsid w:val="00621F56"/>
    <w:rsid w:val="006316F2"/>
    <w:rsid w:val="00631DCA"/>
    <w:rsid w:val="00636024"/>
    <w:rsid w:val="00645F2D"/>
    <w:rsid w:val="006468BC"/>
    <w:rsid w:val="006672DE"/>
    <w:rsid w:val="006730AA"/>
    <w:rsid w:val="006A19A9"/>
    <w:rsid w:val="006A4690"/>
    <w:rsid w:val="006B1DC3"/>
    <w:rsid w:val="006C2DE9"/>
    <w:rsid w:val="006C4A7B"/>
    <w:rsid w:val="006E66E5"/>
    <w:rsid w:val="0070573F"/>
    <w:rsid w:val="00726994"/>
    <w:rsid w:val="00726A6B"/>
    <w:rsid w:val="007432AF"/>
    <w:rsid w:val="00753944"/>
    <w:rsid w:val="00764921"/>
    <w:rsid w:val="00765B61"/>
    <w:rsid w:val="00766F00"/>
    <w:rsid w:val="00771C33"/>
    <w:rsid w:val="00776294"/>
    <w:rsid w:val="007802B4"/>
    <w:rsid w:val="00780E60"/>
    <w:rsid w:val="00795DA8"/>
    <w:rsid w:val="007A2CC8"/>
    <w:rsid w:val="007A49FE"/>
    <w:rsid w:val="007B647C"/>
    <w:rsid w:val="007C798C"/>
    <w:rsid w:val="007F460E"/>
    <w:rsid w:val="007F6471"/>
    <w:rsid w:val="007F667E"/>
    <w:rsid w:val="0080216C"/>
    <w:rsid w:val="00802BF1"/>
    <w:rsid w:val="008046AA"/>
    <w:rsid w:val="00814845"/>
    <w:rsid w:val="00821983"/>
    <w:rsid w:val="00847E4B"/>
    <w:rsid w:val="008703E3"/>
    <w:rsid w:val="00880008"/>
    <w:rsid w:val="00882D2B"/>
    <w:rsid w:val="008849EA"/>
    <w:rsid w:val="00885AC6"/>
    <w:rsid w:val="008918EA"/>
    <w:rsid w:val="008A2D24"/>
    <w:rsid w:val="008B3FAE"/>
    <w:rsid w:val="008D214D"/>
    <w:rsid w:val="008D41FC"/>
    <w:rsid w:val="009113D1"/>
    <w:rsid w:val="00922A36"/>
    <w:rsid w:val="00942E3C"/>
    <w:rsid w:val="0098376B"/>
    <w:rsid w:val="009C2690"/>
    <w:rsid w:val="009C618A"/>
    <w:rsid w:val="009D18CE"/>
    <w:rsid w:val="009D3594"/>
    <w:rsid w:val="00A0027B"/>
    <w:rsid w:val="00A07A44"/>
    <w:rsid w:val="00A07EAD"/>
    <w:rsid w:val="00A2109D"/>
    <w:rsid w:val="00A21683"/>
    <w:rsid w:val="00A37550"/>
    <w:rsid w:val="00A71183"/>
    <w:rsid w:val="00A73CF2"/>
    <w:rsid w:val="00A74CB7"/>
    <w:rsid w:val="00A75B66"/>
    <w:rsid w:val="00A92D74"/>
    <w:rsid w:val="00AA48DA"/>
    <w:rsid w:val="00AA4AE8"/>
    <w:rsid w:val="00AA554C"/>
    <w:rsid w:val="00AA6260"/>
    <w:rsid w:val="00AB2FA2"/>
    <w:rsid w:val="00AB722C"/>
    <w:rsid w:val="00AD3C0E"/>
    <w:rsid w:val="00AF214B"/>
    <w:rsid w:val="00AF2C5A"/>
    <w:rsid w:val="00B05E22"/>
    <w:rsid w:val="00B23067"/>
    <w:rsid w:val="00B237FA"/>
    <w:rsid w:val="00B353E7"/>
    <w:rsid w:val="00B40C22"/>
    <w:rsid w:val="00B417BF"/>
    <w:rsid w:val="00B5188A"/>
    <w:rsid w:val="00B5440F"/>
    <w:rsid w:val="00B63BCE"/>
    <w:rsid w:val="00B65336"/>
    <w:rsid w:val="00B858D6"/>
    <w:rsid w:val="00BA2802"/>
    <w:rsid w:val="00BB0FEB"/>
    <w:rsid w:val="00BB2558"/>
    <w:rsid w:val="00BD4717"/>
    <w:rsid w:val="00BE3A7C"/>
    <w:rsid w:val="00BF09B5"/>
    <w:rsid w:val="00BF0C5F"/>
    <w:rsid w:val="00BF7556"/>
    <w:rsid w:val="00BF7C17"/>
    <w:rsid w:val="00C374CB"/>
    <w:rsid w:val="00C54EC2"/>
    <w:rsid w:val="00C6794D"/>
    <w:rsid w:val="00C76E8E"/>
    <w:rsid w:val="00C833E5"/>
    <w:rsid w:val="00C87314"/>
    <w:rsid w:val="00C90A91"/>
    <w:rsid w:val="00C92E0D"/>
    <w:rsid w:val="00C943DC"/>
    <w:rsid w:val="00CC65CF"/>
    <w:rsid w:val="00D01D1C"/>
    <w:rsid w:val="00D153A8"/>
    <w:rsid w:val="00D35930"/>
    <w:rsid w:val="00D47613"/>
    <w:rsid w:val="00D7196F"/>
    <w:rsid w:val="00D7375B"/>
    <w:rsid w:val="00D75AFE"/>
    <w:rsid w:val="00D807CB"/>
    <w:rsid w:val="00D86705"/>
    <w:rsid w:val="00D912B5"/>
    <w:rsid w:val="00DB1527"/>
    <w:rsid w:val="00DC07D1"/>
    <w:rsid w:val="00DC3C4B"/>
    <w:rsid w:val="00DC42E8"/>
    <w:rsid w:val="00DD0F2B"/>
    <w:rsid w:val="00DE1E17"/>
    <w:rsid w:val="00E44368"/>
    <w:rsid w:val="00E45DD7"/>
    <w:rsid w:val="00E51F6D"/>
    <w:rsid w:val="00E64EBF"/>
    <w:rsid w:val="00E65733"/>
    <w:rsid w:val="00E71BAB"/>
    <w:rsid w:val="00E737FD"/>
    <w:rsid w:val="00EC5B36"/>
    <w:rsid w:val="00ED2437"/>
    <w:rsid w:val="00EE4324"/>
    <w:rsid w:val="00F075AC"/>
    <w:rsid w:val="00F12677"/>
    <w:rsid w:val="00F14295"/>
    <w:rsid w:val="00F35236"/>
    <w:rsid w:val="00F503EB"/>
    <w:rsid w:val="00F516C4"/>
    <w:rsid w:val="00F5348B"/>
    <w:rsid w:val="00F546D1"/>
    <w:rsid w:val="00F776DC"/>
    <w:rsid w:val="00F87D8D"/>
    <w:rsid w:val="00FC4A0E"/>
    <w:rsid w:val="00FE26E7"/>
    <w:rsid w:val="00FE467F"/>
    <w:rsid w:val="00FE5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C886EE7"/>
  <w15:docId w15:val="{D3CDE45E-8AE3-4F0C-B6B6-CF36107EB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8E5"/>
    <w:rPr>
      <w:lang w:val="it-IT"/>
    </w:rPr>
  </w:style>
  <w:style w:type="paragraph" w:styleId="Ttulo1">
    <w:name w:val="heading 1"/>
    <w:basedOn w:val="Normal"/>
    <w:next w:val="Normal"/>
    <w:link w:val="Ttulo1Car"/>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208E5"/>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1208E5"/>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1208E5"/>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1208E5"/>
    <w:rPr>
      <w:rFonts w:ascii="Times New Roman" w:eastAsia="Times New Roman" w:hAnsi="Times New Roman" w:cs="Times New Roman"/>
      <w:sz w:val="24"/>
      <w:szCs w:val="20"/>
      <w:lang w:val="fr-FR"/>
    </w:rPr>
  </w:style>
  <w:style w:type="character" w:styleId="Refdenotaalfinal">
    <w:name w:val="endnote reference"/>
    <w:rsid w:val="001208E5"/>
    <w:rPr>
      <w:vertAlign w:val="superscript"/>
    </w:rPr>
  </w:style>
  <w:style w:type="paragraph" w:styleId="Textonotaalfinal">
    <w:name w:val="endnote text"/>
    <w:basedOn w:val="Normal"/>
    <w:link w:val="TextonotaalfinalCar"/>
    <w:unhideWhenUsed/>
    <w:rsid w:val="001208E5"/>
    <w:pPr>
      <w:spacing w:after="0" w:line="240" w:lineRule="auto"/>
    </w:pPr>
    <w:rPr>
      <w:sz w:val="20"/>
      <w:szCs w:val="20"/>
    </w:rPr>
  </w:style>
  <w:style w:type="character" w:customStyle="1" w:styleId="TextonotaalfinalCar">
    <w:name w:val="Texto nota al final Car"/>
    <w:basedOn w:val="Fuentedeprrafopredeter"/>
    <w:link w:val="Textonotaalfinal"/>
    <w:rsid w:val="001208E5"/>
    <w:rPr>
      <w:sz w:val="20"/>
      <w:szCs w:val="20"/>
      <w:lang w:val="it-IT"/>
    </w:rPr>
  </w:style>
  <w:style w:type="character" w:styleId="Hipervnculo">
    <w:name w:val="Hyperlink"/>
    <w:rsid w:val="001208E5"/>
    <w:rPr>
      <w:color w:val="0000FF"/>
      <w:u w:val="single"/>
    </w:rPr>
  </w:style>
  <w:style w:type="paragraph" w:styleId="Prrafodelista">
    <w:name w:val="List Paragraph"/>
    <w:basedOn w:val="Normal"/>
    <w:uiPriority w:val="34"/>
    <w:qFormat/>
    <w:rsid w:val="001208E5"/>
    <w:pPr>
      <w:ind w:left="720"/>
      <w:contextualSpacing/>
    </w:pPr>
  </w:style>
  <w:style w:type="paragraph" w:styleId="Textodeglobo">
    <w:name w:val="Balloon Text"/>
    <w:basedOn w:val="Normal"/>
    <w:link w:val="TextodegloboCar"/>
    <w:uiPriority w:val="99"/>
    <w:semiHidden/>
    <w:unhideWhenUsed/>
    <w:rsid w:val="001208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08E5"/>
    <w:rPr>
      <w:rFonts w:ascii="Tahoma" w:hAnsi="Tahoma" w:cs="Tahoma"/>
      <w:sz w:val="16"/>
      <w:szCs w:val="16"/>
      <w:lang w:val="it-IT"/>
    </w:rPr>
  </w:style>
  <w:style w:type="paragraph" w:styleId="Encabezado">
    <w:name w:val="header"/>
    <w:basedOn w:val="Normal"/>
    <w:link w:val="EncabezadoCar"/>
    <w:uiPriority w:val="99"/>
    <w:unhideWhenUsed/>
    <w:rsid w:val="001208E5"/>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1208E5"/>
    <w:rPr>
      <w:lang w:val="it-IT"/>
    </w:rPr>
  </w:style>
  <w:style w:type="paragraph" w:styleId="Piedepgina">
    <w:name w:val="footer"/>
    <w:basedOn w:val="Normal"/>
    <w:link w:val="PiedepginaCar"/>
    <w:uiPriority w:val="99"/>
    <w:unhideWhenUsed/>
    <w:rsid w:val="001208E5"/>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1208E5"/>
    <w:rPr>
      <w:lang w:val="it-IT"/>
    </w:rPr>
  </w:style>
  <w:style w:type="character" w:styleId="Refdecomentario">
    <w:name w:val="annotation reference"/>
    <w:basedOn w:val="Fuentedeprrafopredeter"/>
    <w:uiPriority w:val="99"/>
    <w:semiHidden/>
    <w:unhideWhenUsed/>
    <w:rsid w:val="008B3FAE"/>
    <w:rPr>
      <w:sz w:val="16"/>
      <w:szCs w:val="16"/>
    </w:rPr>
  </w:style>
  <w:style w:type="paragraph" w:styleId="Textocomentario">
    <w:name w:val="annotation text"/>
    <w:basedOn w:val="Normal"/>
    <w:link w:val="TextocomentarioCar"/>
    <w:uiPriority w:val="99"/>
    <w:unhideWhenUsed/>
    <w:rsid w:val="008B3FAE"/>
    <w:pPr>
      <w:spacing w:line="240" w:lineRule="auto"/>
    </w:pPr>
    <w:rPr>
      <w:sz w:val="20"/>
      <w:szCs w:val="20"/>
    </w:rPr>
  </w:style>
  <w:style w:type="character" w:customStyle="1" w:styleId="TextocomentarioCar">
    <w:name w:val="Texto comentario Car"/>
    <w:basedOn w:val="Fuentedeprrafopredeter"/>
    <w:link w:val="Textocomentario"/>
    <w:uiPriority w:val="99"/>
    <w:rsid w:val="008B3FAE"/>
    <w:rPr>
      <w:sz w:val="20"/>
      <w:szCs w:val="20"/>
      <w:lang w:val="it-IT"/>
    </w:rPr>
  </w:style>
  <w:style w:type="paragraph" w:styleId="Asuntodelcomentario">
    <w:name w:val="annotation subject"/>
    <w:basedOn w:val="Textocomentario"/>
    <w:next w:val="Textocomentario"/>
    <w:link w:val="AsuntodelcomentarioCar"/>
    <w:uiPriority w:val="99"/>
    <w:semiHidden/>
    <w:unhideWhenUsed/>
    <w:rsid w:val="008B3FAE"/>
    <w:rPr>
      <w:b/>
      <w:bCs/>
    </w:rPr>
  </w:style>
  <w:style w:type="character" w:customStyle="1" w:styleId="AsuntodelcomentarioCar">
    <w:name w:val="Asunto del comentario Car"/>
    <w:basedOn w:val="TextocomentarioCar"/>
    <w:link w:val="Asuntodelcomentario"/>
    <w:uiPriority w:val="99"/>
    <w:semiHidden/>
    <w:rsid w:val="008B3FAE"/>
    <w:rPr>
      <w:b/>
      <w:bCs/>
      <w:sz w:val="20"/>
      <w:szCs w:val="20"/>
      <w:lang w:val="it-IT"/>
    </w:rPr>
  </w:style>
  <w:style w:type="paragraph" w:styleId="Textonotapie">
    <w:name w:val="footnote text"/>
    <w:basedOn w:val="Normal"/>
    <w:link w:val="TextonotapieCar"/>
    <w:uiPriority w:val="99"/>
    <w:unhideWhenUsed/>
    <w:rsid w:val="00B05E22"/>
    <w:pPr>
      <w:spacing w:after="0" w:line="240" w:lineRule="auto"/>
    </w:pPr>
    <w:rPr>
      <w:sz w:val="20"/>
      <w:szCs w:val="20"/>
    </w:rPr>
  </w:style>
  <w:style w:type="character" w:customStyle="1" w:styleId="TextonotapieCar">
    <w:name w:val="Texto nota pie Car"/>
    <w:basedOn w:val="Fuentedeprrafopredeter"/>
    <w:link w:val="Textonotapie"/>
    <w:uiPriority w:val="99"/>
    <w:rsid w:val="00B05E22"/>
    <w:rPr>
      <w:sz w:val="20"/>
      <w:szCs w:val="20"/>
      <w:lang w:val="it-IT"/>
    </w:rPr>
  </w:style>
  <w:style w:type="character" w:styleId="Refdenotaalpie">
    <w:name w:val="footnote reference"/>
    <w:basedOn w:val="Fuentedeprrafopredeter"/>
    <w:uiPriority w:val="99"/>
    <w:semiHidden/>
    <w:unhideWhenUsed/>
    <w:rsid w:val="00B05E22"/>
    <w:rPr>
      <w:vertAlign w:val="superscript"/>
    </w:rPr>
  </w:style>
  <w:style w:type="paragraph" w:styleId="Revisin">
    <w:name w:val="Revision"/>
    <w:hidden/>
    <w:uiPriority w:val="99"/>
    <w:semiHidden/>
    <w:rsid w:val="00753944"/>
    <w:pPr>
      <w:spacing w:after="0" w:line="240" w:lineRule="auto"/>
    </w:pPr>
    <w:rPr>
      <w:lang w:val="it-IT"/>
    </w:rPr>
  </w:style>
  <w:style w:type="paragraph" w:customStyle="1" w:styleId="Default">
    <w:name w:val="Default"/>
    <w:rsid w:val="00753944"/>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customStyle="1" w:styleId="Contact">
    <w:name w:val="Contact"/>
    <w:basedOn w:val="Normal"/>
    <w:next w:val="Normal"/>
    <w:rsid w:val="00753944"/>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753944"/>
    <w:pPr>
      <w:numPr>
        <w:numId w:val="2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753944"/>
    <w:pPr>
      <w:numPr>
        <w:numId w:val="24"/>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753944"/>
    <w:pPr>
      <w:numPr>
        <w:numId w:val="25"/>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753944"/>
    <w:pPr>
      <w:numPr>
        <w:numId w:val="26"/>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753944"/>
    <w:pPr>
      <w:numPr>
        <w:numId w:val="2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753944"/>
    <w:pPr>
      <w:numPr>
        <w:numId w:val="2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753944"/>
    <w:pPr>
      <w:numPr>
        <w:numId w:val="2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753944"/>
    <w:pPr>
      <w:numPr>
        <w:numId w:val="3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753944"/>
    <w:pPr>
      <w:numPr>
        <w:numId w:val="3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753944"/>
    <w:pPr>
      <w:numPr>
        <w:numId w:val="32"/>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753944"/>
    <w:pPr>
      <w:numPr>
        <w:numId w:val="3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753944"/>
    <w:pPr>
      <w:numPr>
        <w:numId w:val="34"/>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753944"/>
    <w:pPr>
      <w:numPr>
        <w:numId w:val="35"/>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753944"/>
    <w:pPr>
      <w:numPr>
        <w:numId w:val="36"/>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753944"/>
    <w:pPr>
      <w:numPr>
        <w:numId w:val="3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753944"/>
    <w:pPr>
      <w:numPr>
        <w:ilvl w:val="1"/>
        <w:numId w:val="3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753944"/>
    <w:pPr>
      <w:numPr>
        <w:ilvl w:val="1"/>
        <w:numId w:val="3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753944"/>
    <w:pPr>
      <w:numPr>
        <w:ilvl w:val="1"/>
        <w:numId w:val="3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753944"/>
    <w:pPr>
      <w:numPr>
        <w:ilvl w:val="1"/>
        <w:numId w:val="3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753944"/>
    <w:pPr>
      <w:numPr>
        <w:ilvl w:val="1"/>
        <w:numId w:val="3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753944"/>
    <w:pPr>
      <w:numPr>
        <w:ilvl w:val="2"/>
        <w:numId w:val="3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753944"/>
    <w:pPr>
      <w:numPr>
        <w:ilvl w:val="2"/>
        <w:numId w:val="3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753944"/>
    <w:pPr>
      <w:numPr>
        <w:ilvl w:val="2"/>
        <w:numId w:val="3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753944"/>
    <w:pPr>
      <w:numPr>
        <w:ilvl w:val="2"/>
        <w:numId w:val="3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753944"/>
    <w:pPr>
      <w:numPr>
        <w:ilvl w:val="2"/>
        <w:numId w:val="3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753944"/>
    <w:pPr>
      <w:numPr>
        <w:ilvl w:val="3"/>
        <w:numId w:val="3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753944"/>
    <w:pPr>
      <w:numPr>
        <w:ilvl w:val="3"/>
        <w:numId w:val="3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753944"/>
    <w:pPr>
      <w:numPr>
        <w:ilvl w:val="3"/>
        <w:numId w:val="3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753944"/>
    <w:pPr>
      <w:numPr>
        <w:ilvl w:val="3"/>
        <w:numId w:val="3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753944"/>
    <w:pPr>
      <w:numPr>
        <w:ilvl w:val="3"/>
        <w:numId w:val="37"/>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753944"/>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TDC">
    <w:name w:val="TOC Heading"/>
    <w:basedOn w:val="Normal"/>
    <w:next w:val="Normal"/>
    <w:qFormat/>
    <w:rsid w:val="00753944"/>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753944"/>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753944"/>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753944"/>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753944"/>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table" w:styleId="Tablaconcuadrcula">
    <w:name w:val="Table Grid"/>
    <w:basedOn w:val="Tablanormal"/>
    <w:uiPriority w:val="59"/>
    <w:rsid w:val="00753944"/>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753944"/>
    <w:rPr>
      <w:color w:val="808080"/>
    </w:rPr>
  </w:style>
  <w:style w:type="paragraph" w:styleId="Sinespaciado">
    <w:name w:val="No Spacing"/>
    <w:link w:val="SinespaciadoCar"/>
    <w:uiPriority w:val="1"/>
    <w:qFormat/>
    <w:rsid w:val="00753944"/>
    <w:pPr>
      <w:spacing w:after="0" w:line="240" w:lineRule="auto"/>
    </w:pPr>
    <w:rPr>
      <w:rFonts w:eastAsiaTheme="minorEastAsia"/>
      <w:lang w:val="en-US" w:eastAsia="ja-JP"/>
    </w:rPr>
  </w:style>
  <w:style w:type="character" w:customStyle="1" w:styleId="SinespaciadoCar">
    <w:name w:val="Sin espaciado Car"/>
    <w:basedOn w:val="Fuentedeprrafopredeter"/>
    <w:link w:val="Sinespaciado"/>
    <w:uiPriority w:val="1"/>
    <w:rsid w:val="00753944"/>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programmes/erasmus-plus/opportunities/organisations/learning-mobility/higher-education_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tool.egracons.eu/" TargetMode="External"/><Relationship Id="rId2" Type="http://schemas.openxmlformats.org/officeDocument/2006/relationships/hyperlink" Target="http://ec.europa.eu/education/ects/users-guide/index_en.htm" TargetMode="External"/><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AA37C-8987-48DA-B466-9C61E4F09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667DD76A</Template>
  <TotalTime>34</TotalTime>
  <Pages>9</Pages>
  <Words>3277</Words>
  <Characters>18025</Characters>
  <Application>Microsoft Office Word</Application>
  <DocSecurity>0</DocSecurity>
  <Lines>150</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TEGOVSKA Elena (EAC)</dc:creator>
  <cp:lastModifiedBy>María Concepción Castiñeira Madrid</cp:lastModifiedBy>
  <cp:revision>9</cp:revision>
  <cp:lastPrinted>2018-05-11T10:56:00Z</cp:lastPrinted>
  <dcterms:created xsi:type="dcterms:W3CDTF">2019-04-09T15:29:00Z</dcterms:created>
  <dcterms:modified xsi:type="dcterms:W3CDTF">2020-01-04T09:02:00Z</dcterms:modified>
</cp:coreProperties>
</file>